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ED3" w:rsidRDefault="00233325" w:rsidP="00E555FD">
      <w:pPr>
        <w:pStyle w:val="Titolo10"/>
        <w:jc w:val="center"/>
      </w:pPr>
      <w:r>
        <w:t>Title</w:t>
      </w:r>
    </w:p>
    <w:p w:rsidR="00C8609C" w:rsidRPr="00417A5B" w:rsidRDefault="00E555FD" w:rsidP="00E555FD">
      <w:pPr>
        <w:pStyle w:val="author"/>
        <w:jc w:val="center"/>
        <w:rPr>
          <w:vertAlign w:val="superscript"/>
        </w:rPr>
      </w:pPr>
      <w:r w:rsidRPr="00417A5B">
        <w:t>First A. Author</w:t>
      </w:r>
      <w:proofErr w:type="gramStart"/>
      <w:r w:rsidR="006A53C2" w:rsidRPr="00417A5B">
        <w:rPr>
          <w:vertAlign w:val="superscript"/>
        </w:rPr>
        <w:t>1,</w:t>
      </w:r>
      <w:r w:rsidR="00B92584" w:rsidRPr="00417A5B">
        <w:rPr>
          <w:vertAlign w:val="superscript"/>
        </w:rPr>
        <w:t>*</w:t>
      </w:r>
      <w:proofErr w:type="gramEnd"/>
      <w:r w:rsidR="00C8609C" w:rsidRPr="00417A5B">
        <w:t xml:space="preserve">, </w:t>
      </w:r>
      <w:r w:rsidRPr="00417A5B">
        <w:t>Second B. Author</w:t>
      </w:r>
      <w:r w:rsidR="00B92584" w:rsidRPr="00417A5B">
        <w:rPr>
          <w:vertAlign w:val="superscript"/>
        </w:rPr>
        <w:t>2</w:t>
      </w:r>
      <w:r w:rsidR="006A53C2" w:rsidRPr="00417A5B">
        <w:t xml:space="preserve"> and </w:t>
      </w:r>
      <w:r w:rsidRPr="00417A5B">
        <w:t>Th</w:t>
      </w:r>
      <w:r w:rsidR="00AC4F74" w:rsidRPr="00417A5B">
        <w:t>ird C.</w:t>
      </w:r>
      <w:r w:rsidRPr="00417A5B">
        <w:t xml:space="preserve"> Author</w:t>
      </w:r>
      <w:r w:rsidR="00B92584" w:rsidRPr="00417A5B">
        <w:rPr>
          <w:vertAlign w:val="superscript"/>
        </w:rPr>
        <w:t>1</w:t>
      </w:r>
    </w:p>
    <w:p w:rsidR="00B92584" w:rsidRPr="00761723" w:rsidRDefault="006A53C2" w:rsidP="00E555FD">
      <w:pPr>
        <w:pStyle w:val="affiliation"/>
        <w:jc w:val="center"/>
      </w:pPr>
      <w:r w:rsidRPr="00761723">
        <w:rPr>
          <w:vertAlign w:val="superscript"/>
        </w:rPr>
        <w:t>1</w:t>
      </w:r>
      <w:r w:rsidR="00B92584" w:rsidRPr="00761723">
        <w:t xml:space="preserve"> </w:t>
      </w:r>
      <w:r w:rsidRPr="00761723">
        <w:t xml:space="preserve">Department of </w:t>
      </w:r>
      <w:r w:rsidR="00761723" w:rsidRPr="00761723">
        <w:t>Structural, Geotechnical and Building E</w:t>
      </w:r>
      <w:r w:rsidR="00B92584" w:rsidRPr="00761723">
        <w:t>ngineering</w:t>
      </w:r>
      <w:r w:rsidRPr="00761723">
        <w:t xml:space="preserve"> (DI</w:t>
      </w:r>
      <w:r w:rsidR="00761723">
        <w:t>SEG</w:t>
      </w:r>
      <w:r w:rsidRPr="00761723">
        <w:t xml:space="preserve">), </w:t>
      </w:r>
      <w:proofErr w:type="spellStart"/>
      <w:r w:rsidR="00761723">
        <w:t>Politecnico</w:t>
      </w:r>
      <w:proofErr w:type="spellEnd"/>
      <w:r w:rsidR="00761723">
        <w:t xml:space="preserve"> di Torino</w:t>
      </w:r>
      <w:r w:rsidR="00B92584" w:rsidRPr="00761723">
        <w:t xml:space="preserve"> </w:t>
      </w:r>
      <w:r w:rsidRPr="00761723">
        <w:br/>
      </w:r>
      <w:r w:rsidR="00761723">
        <w:t xml:space="preserve">Corso </w:t>
      </w:r>
      <w:proofErr w:type="spellStart"/>
      <w:r w:rsidR="00761723">
        <w:t>Duca</w:t>
      </w:r>
      <w:proofErr w:type="spellEnd"/>
      <w:r w:rsidR="00761723">
        <w:t xml:space="preserve"> </w:t>
      </w:r>
      <w:proofErr w:type="spellStart"/>
      <w:r w:rsidR="00761723">
        <w:t>degli</w:t>
      </w:r>
      <w:proofErr w:type="spellEnd"/>
      <w:r w:rsidR="00761723">
        <w:t xml:space="preserve"> Abruzzi 24</w:t>
      </w:r>
      <w:r w:rsidR="00B92584" w:rsidRPr="00761723">
        <w:t xml:space="preserve">, </w:t>
      </w:r>
      <w:r w:rsidR="00761723">
        <w:t>10129</w:t>
      </w:r>
      <w:r w:rsidR="00B92584" w:rsidRPr="00761723">
        <w:t xml:space="preserve">, </w:t>
      </w:r>
      <w:r w:rsidR="00761723">
        <w:t>Torino</w:t>
      </w:r>
      <w:r w:rsidR="00B92584" w:rsidRPr="00761723">
        <w:t xml:space="preserve"> </w:t>
      </w:r>
      <w:r w:rsidRPr="00761723">
        <w:t>(Italy)</w:t>
      </w:r>
      <w:r w:rsidRPr="00761723">
        <w:br/>
      </w:r>
      <w:r w:rsidR="000E53BD" w:rsidRPr="00761723">
        <w:t>first</w:t>
      </w:r>
      <w:r w:rsidR="00E555FD" w:rsidRPr="00761723">
        <w:t>.author@</w:t>
      </w:r>
      <w:r w:rsidR="00761723">
        <w:t>polito</w:t>
      </w:r>
      <w:r w:rsidR="00E555FD" w:rsidRPr="00761723">
        <w:t>.it</w:t>
      </w:r>
    </w:p>
    <w:p w:rsidR="006A53C2" w:rsidRPr="00506A48" w:rsidRDefault="006A53C2" w:rsidP="00E32C06">
      <w:pPr>
        <w:pStyle w:val="affiliation"/>
        <w:jc w:val="center"/>
      </w:pPr>
      <w:r w:rsidRPr="00506A48">
        <w:rPr>
          <w:vertAlign w:val="superscript"/>
        </w:rPr>
        <w:t>2</w:t>
      </w:r>
      <w:r w:rsidRPr="00506A48">
        <w:t xml:space="preserve"> </w:t>
      </w:r>
      <w:r w:rsidR="00761723" w:rsidRPr="00506A48">
        <w:t>Department of Civil and Environmental E</w:t>
      </w:r>
      <w:r w:rsidR="00E32C06" w:rsidRPr="00506A48">
        <w:t>ngineering</w:t>
      </w:r>
      <w:r w:rsidR="00233325" w:rsidRPr="00506A48">
        <w:t xml:space="preserve">, </w:t>
      </w:r>
      <w:proofErr w:type="spellStart"/>
      <w:r w:rsidR="00E32C06" w:rsidRPr="00506A48">
        <w:t>Politecnico</w:t>
      </w:r>
      <w:proofErr w:type="spellEnd"/>
      <w:r w:rsidR="00E32C06" w:rsidRPr="00506A48">
        <w:t xml:space="preserve"> di Milano</w:t>
      </w:r>
      <w:r w:rsidR="00233325" w:rsidRPr="00506A48">
        <w:t xml:space="preserve"> </w:t>
      </w:r>
      <w:r w:rsidR="00233325" w:rsidRPr="00506A48">
        <w:br/>
      </w:r>
      <w:r w:rsidR="00E32C06" w:rsidRPr="00506A48">
        <w:t xml:space="preserve">Piazza Leonardo da Vinci, 32, 20133 Milano </w:t>
      </w:r>
      <w:r w:rsidR="00233325" w:rsidRPr="00506A48">
        <w:t>(</w:t>
      </w:r>
      <w:r w:rsidR="00E32C06" w:rsidRPr="00506A48">
        <w:t>Ital</w:t>
      </w:r>
      <w:r w:rsidR="00233325" w:rsidRPr="00506A48">
        <w:t>y)</w:t>
      </w:r>
    </w:p>
    <w:p w:rsidR="00EE5546" w:rsidRPr="00506A48" w:rsidRDefault="00EE5546" w:rsidP="00EE5546">
      <w:pPr>
        <w:ind w:firstLine="0"/>
      </w:pPr>
    </w:p>
    <w:p w:rsidR="00E555FD" w:rsidRPr="00EE5546" w:rsidRDefault="008D4CB3" w:rsidP="00EE5546">
      <w:pPr>
        <w:ind w:firstLine="0"/>
      </w:pPr>
      <w:r w:rsidRPr="00EE5546">
        <w:rPr>
          <w:b/>
        </w:rPr>
        <w:t>Abstract</w:t>
      </w:r>
      <w:r w:rsidR="004D69AE" w:rsidRPr="00EE5546">
        <w:t xml:space="preserve"> </w:t>
      </w:r>
      <w:r w:rsidR="00E555FD" w:rsidRPr="00EE5546">
        <w:t xml:space="preserve">The abstract must be composed by a single paragraph of about </w:t>
      </w:r>
      <w:r w:rsidR="00233325" w:rsidRPr="00EE5546">
        <w:t>150/</w:t>
      </w:r>
      <w:r w:rsidR="00E555FD" w:rsidRPr="00EE5546">
        <w:t>200 words, justified between the margins specified below. The font is Times size 9. The paragraph has 12pt minimum line space with 24pt blank space above.</w:t>
      </w:r>
    </w:p>
    <w:p w:rsidR="00E555FD" w:rsidRPr="00E555FD" w:rsidRDefault="00E555FD" w:rsidP="00EE5546">
      <w:pPr>
        <w:ind w:firstLine="0"/>
      </w:pPr>
    </w:p>
    <w:p w:rsidR="00E555FD" w:rsidRDefault="007C5A42" w:rsidP="00EE5546">
      <w:pPr>
        <w:ind w:firstLine="0"/>
      </w:pPr>
      <w:r w:rsidRPr="00EE5546">
        <w:rPr>
          <w:b/>
        </w:rPr>
        <w:t>Keywords</w:t>
      </w:r>
      <w:r w:rsidR="008D4CB3" w:rsidRPr="00EE5546">
        <w:t>:</w:t>
      </w:r>
      <w:r w:rsidRPr="00EE5546">
        <w:t xml:space="preserve"> </w:t>
      </w:r>
      <w:r w:rsidR="00B92584" w:rsidRPr="00EE5546">
        <w:t>up to 6 keywords</w:t>
      </w:r>
    </w:p>
    <w:p w:rsidR="00EE5546" w:rsidRDefault="00EE5546" w:rsidP="00EE5546">
      <w:pPr>
        <w:ind w:firstLine="0"/>
      </w:pPr>
    </w:p>
    <w:p w:rsidR="00EE5546" w:rsidRPr="00EE5546" w:rsidRDefault="00EE5546" w:rsidP="00EE5546">
      <w:pPr>
        <w:ind w:firstLine="0"/>
      </w:pPr>
    </w:p>
    <w:p w:rsidR="004D69AE" w:rsidRPr="00E555FD" w:rsidRDefault="004D69AE" w:rsidP="00E555FD">
      <w:pPr>
        <w:pStyle w:val="abstract"/>
        <w:spacing w:before="0"/>
        <w:ind w:right="567"/>
        <w:rPr>
          <w:b/>
          <w:sz w:val="24"/>
        </w:rPr>
      </w:pPr>
      <w:r w:rsidRPr="00E555FD">
        <w:rPr>
          <w:b/>
          <w:sz w:val="24"/>
        </w:rPr>
        <w:t>1   Introduction</w:t>
      </w:r>
    </w:p>
    <w:p w:rsidR="00E555FD" w:rsidRDefault="00E555FD" w:rsidP="008D4CB3">
      <w:pPr>
        <w:ind w:firstLine="0"/>
      </w:pPr>
      <w:r w:rsidRPr="00E555FD">
        <w:t>This document is a guide for MS Word users. If you are reading the PDF version of this doc</w:t>
      </w:r>
      <w:r w:rsidR="00233325">
        <w:t>ument, please download the file</w:t>
      </w:r>
      <w:r w:rsidRPr="00E555FD">
        <w:t xml:space="preserve"> </w:t>
      </w:r>
      <w:hyperlink r:id="rId8" w:history="1">
        <w:r w:rsidR="00233325">
          <w:rPr>
            <w:rStyle w:val="Collegamentoipertestuale"/>
          </w:rPr>
          <w:t>https://www.springer.com/it/authors-editors/book-authors-editors/book-manuscript-guidelines</w:t>
        </w:r>
      </w:hyperlink>
      <w:r w:rsidRPr="00E555FD">
        <w:t xml:space="preserve">. </w:t>
      </w:r>
    </w:p>
    <w:p w:rsidR="009D1179" w:rsidRDefault="009D1179" w:rsidP="00E555FD">
      <w:pPr>
        <w:pStyle w:val="heading1"/>
      </w:pPr>
      <w:r>
        <w:t xml:space="preserve">2   </w:t>
      </w:r>
      <w:r w:rsidR="00E555FD">
        <w:t>Page Size, Margins and Font</w:t>
      </w:r>
    </w:p>
    <w:p w:rsidR="00E555FD" w:rsidRDefault="00E555FD" w:rsidP="00FD590D">
      <w:pPr>
        <w:ind w:firstLine="0"/>
        <w:rPr>
          <w:rFonts w:cs="Times"/>
        </w:rPr>
      </w:pPr>
      <w:r w:rsidRPr="00E555FD">
        <w:rPr>
          <w:rFonts w:cs="Times"/>
        </w:rPr>
        <w:t xml:space="preserve">The page size is standard A4, with the margins listed in Table 1. The text area is 16.0 cm </w:t>
      </w:r>
      <w:r>
        <w:rPr>
          <w:rFonts w:cs="Times"/>
        </w:rPr>
        <w:t>×</w:t>
      </w:r>
      <w:r w:rsidRPr="00E555FD">
        <w:rPr>
          <w:rFonts w:cs="Times"/>
        </w:rPr>
        <w:t xml:space="preserve"> 24.7 cm. The document is based on the font Times. The standard font size is 1</w:t>
      </w:r>
      <w:r>
        <w:rPr>
          <w:rFonts w:cs="Times"/>
        </w:rPr>
        <w:t>0</w:t>
      </w:r>
      <w:r w:rsidRPr="00E555FD">
        <w:rPr>
          <w:rFonts w:cs="Times"/>
        </w:rPr>
        <w:t>pt. The paper title is 1</w:t>
      </w:r>
      <w:r>
        <w:rPr>
          <w:rFonts w:cs="Times"/>
        </w:rPr>
        <w:t>6</w:t>
      </w:r>
      <w:r w:rsidRPr="00E555FD">
        <w:rPr>
          <w:rFonts w:cs="Times"/>
        </w:rPr>
        <w:t>pt</w:t>
      </w:r>
      <w:r>
        <w:rPr>
          <w:rFonts w:cs="Times"/>
        </w:rPr>
        <w:t xml:space="preserve"> bold faced</w:t>
      </w:r>
      <w:r w:rsidRPr="00E555FD">
        <w:rPr>
          <w:rFonts w:cs="Times"/>
        </w:rPr>
        <w:t>. Section titles are 12pt bold faced; subsection titles are 1</w:t>
      </w:r>
      <w:r>
        <w:rPr>
          <w:rFonts w:cs="Times"/>
        </w:rPr>
        <w:t>0</w:t>
      </w:r>
      <w:r w:rsidRPr="00E555FD">
        <w:rPr>
          <w:rFonts w:cs="Times"/>
        </w:rPr>
        <w:t xml:space="preserve">pt italics. Figure and table captions are </w:t>
      </w:r>
      <w:r>
        <w:rPr>
          <w:rFonts w:cs="Times"/>
        </w:rPr>
        <w:t>8.5</w:t>
      </w:r>
      <w:r w:rsidRPr="00E555FD">
        <w:rPr>
          <w:rFonts w:cs="Times"/>
        </w:rPr>
        <w:t>pt.</w:t>
      </w:r>
    </w:p>
    <w:p w:rsidR="00E555FD" w:rsidRDefault="00E555FD" w:rsidP="00E555FD">
      <w:pPr>
        <w:pStyle w:val="tablelegend"/>
      </w:pPr>
      <w:r w:rsidRPr="00ED4F95">
        <w:rPr>
          <w:b/>
        </w:rPr>
        <w:t xml:space="preserve">Table </w:t>
      </w:r>
      <w:r>
        <w:rPr>
          <w:b/>
        </w:rPr>
        <w:t xml:space="preserve">1 </w:t>
      </w:r>
      <w:proofErr w:type="spellStart"/>
      <w:r w:rsidR="00233325">
        <w:t>dfdfdfddfdddddf</w:t>
      </w:r>
      <w:proofErr w:type="spellEnd"/>
    </w:p>
    <w:tbl>
      <w:tblPr>
        <w:tblW w:w="0" w:type="auto"/>
        <w:jc w:val="center"/>
        <w:tblLayout w:type="fixed"/>
        <w:tblCellMar>
          <w:left w:w="70" w:type="dxa"/>
          <w:right w:w="70" w:type="dxa"/>
        </w:tblCellMar>
        <w:tblLook w:val="0000" w:firstRow="0" w:lastRow="0" w:firstColumn="0" w:lastColumn="0" w:noHBand="0" w:noVBand="0"/>
      </w:tblPr>
      <w:tblGrid>
        <w:gridCol w:w="709"/>
        <w:gridCol w:w="1134"/>
        <w:gridCol w:w="1097"/>
        <w:gridCol w:w="1060"/>
        <w:gridCol w:w="1022"/>
      </w:tblGrid>
      <w:tr w:rsidR="00E555FD" w:rsidRPr="009A3755" w:rsidTr="00E555FD">
        <w:trPr>
          <w:jc w:val="center"/>
        </w:trPr>
        <w:tc>
          <w:tcPr>
            <w:tcW w:w="709" w:type="dxa"/>
            <w:tcBorders>
              <w:top w:val="single" w:sz="12" w:space="0" w:color="000000"/>
              <w:bottom w:val="single" w:sz="6" w:space="0" w:color="000000"/>
            </w:tcBorders>
          </w:tcPr>
          <w:p w:rsidR="00E555FD" w:rsidRDefault="00E555FD" w:rsidP="0063225C">
            <w:pPr>
              <w:ind w:firstLine="0"/>
              <w:rPr>
                <w:sz w:val="18"/>
                <w:szCs w:val="18"/>
              </w:rPr>
            </w:pPr>
            <w:r>
              <w:rPr>
                <w:sz w:val="18"/>
                <w:szCs w:val="18"/>
              </w:rPr>
              <w:t>Page</w:t>
            </w:r>
          </w:p>
        </w:tc>
        <w:tc>
          <w:tcPr>
            <w:tcW w:w="1134" w:type="dxa"/>
            <w:tcBorders>
              <w:top w:val="single" w:sz="12" w:space="0" w:color="000000"/>
              <w:bottom w:val="single" w:sz="6" w:space="0" w:color="000000"/>
            </w:tcBorders>
          </w:tcPr>
          <w:p w:rsidR="00E555FD" w:rsidRDefault="00E555FD" w:rsidP="00E555FD">
            <w:pPr>
              <w:ind w:firstLine="0"/>
              <w:jc w:val="center"/>
              <w:rPr>
                <w:sz w:val="18"/>
                <w:szCs w:val="18"/>
              </w:rPr>
            </w:pPr>
            <w:r>
              <w:rPr>
                <w:sz w:val="18"/>
                <w:szCs w:val="18"/>
              </w:rPr>
              <w:t>Top</w:t>
            </w:r>
          </w:p>
        </w:tc>
        <w:tc>
          <w:tcPr>
            <w:tcW w:w="1097" w:type="dxa"/>
            <w:tcBorders>
              <w:top w:val="single" w:sz="12" w:space="0" w:color="000000"/>
              <w:bottom w:val="single" w:sz="6" w:space="0" w:color="000000"/>
            </w:tcBorders>
          </w:tcPr>
          <w:p w:rsidR="00E555FD" w:rsidRDefault="00E555FD" w:rsidP="00E555FD">
            <w:pPr>
              <w:ind w:firstLine="0"/>
              <w:jc w:val="center"/>
              <w:rPr>
                <w:sz w:val="18"/>
                <w:szCs w:val="18"/>
              </w:rPr>
            </w:pPr>
            <w:r>
              <w:rPr>
                <w:sz w:val="18"/>
                <w:szCs w:val="18"/>
              </w:rPr>
              <w:t>Bottom</w:t>
            </w:r>
          </w:p>
        </w:tc>
        <w:tc>
          <w:tcPr>
            <w:tcW w:w="1060" w:type="dxa"/>
            <w:tcBorders>
              <w:top w:val="single" w:sz="12" w:space="0" w:color="000000"/>
              <w:bottom w:val="single" w:sz="6" w:space="0" w:color="000000"/>
            </w:tcBorders>
          </w:tcPr>
          <w:p w:rsidR="00E555FD" w:rsidRDefault="00E555FD" w:rsidP="00E555FD">
            <w:pPr>
              <w:ind w:firstLine="0"/>
              <w:jc w:val="center"/>
              <w:rPr>
                <w:sz w:val="18"/>
                <w:szCs w:val="18"/>
              </w:rPr>
            </w:pPr>
            <w:r>
              <w:rPr>
                <w:sz w:val="18"/>
                <w:szCs w:val="18"/>
              </w:rPr>
              <w:t>Left</w:t>
            </w:r>
          </w:p>
        </w:tc>
        <w:tc>
          <w:tcPr>
            <w:tcW w:w="1022" w:type="dxa"/>
            <w:tcBorders>
              <w:top w:val="single" w:sz="12" w:space="0" w:color="000000"/>
              <w:bottom w:val="single" w:sz="6" w:space="0" w:color="000000"/>
            </w:tcBorders>
          </w:tcPr>
          <w:p w:rsidR="00E555FD" w:rsidRDefault="00E555FD" w:rsidP="00E555FD">
            <w:pPr>
              <w:ind w:firstLine="0"/>
              <w:jc w:val="center"/>
              <w:rPr>
                <w:sz w:val="18"/>
                <w:szCs w:val="18"/>
              </w:rPr>
            </w:pPr>
            <w:r>
              <w:rPr>
                <w:sz w:val="18"/>
                <w:szCs w:val="18"/>
              </w:rPr>
              <w:t>Right</w:t>
            </w:r>
          </w:p>
        </w:tc>
      </w:tr>
      <w:tr w:rsidR="00E555FD" w:rsidRPr="009A3755" w:rsidTr="00E555FD">
        <w:trPr>
          <w:jc w:val="center"/>
        </w:trPr>
        <w:tc>
          <w:tcPr>
            <w:tcW w:w="709" w:type="dxa"/>
          </w:tcPr>
          <w:p w:rsidR="00E555FD" w:rsidRDefault="00E555FD" w:rsidP="0063225C">
            <w:pPr>
              <w:ind w:firstLine="0"/>
              <w:rPr>
                <w:sz w:val="18"/>
                <w:szCs w:val="18"/>
              </w:rPr>
            </w:pPr>
            <w:r>
              <w:rPr>
                <w:sz w:val="18"/>
                <w:szCs w:val="18"/>
              </w:rPr>
              <w:t>First</w:t>
            </w:r>
          </w:p>
        </w:tc>
        <w:tc>
          <w:tcPr>
            <w:tcW w:w="1134" w:type="dxa"/>
          </w:tcPr>
          <w:p w:rsidR="00E555FD" w:rsidRDefault="00E555FD" w:rsidP="00E555FD">
            <w:pPr>
              <w:ind w:firstLine="0"/>
              <w:jc w:val="center"/>
              <w:rPr>
                <w:sz w:val="18"/>
                <w:szCs w:val="18"/>
              </w:rPr>
            </w:pPr>
            <w:r>
              <w:rPr>
                <w:sz w:val="18"/>
                <w:szCs w:val="18"/>
              </w:rPr>
              <w:t>5.0</w:t>
            </w:r>
          </w:p>
        </w:tc>
        <w:tc>
          <w:tcPr>
            <w:tcW w:w="1097" w:type="dxa"/>
          </w:tcPr>
          <w:p w:rsidR="00E555FD" w:rsidRDefault="00E555FD" w:rsidP="00E555FD">
            <w:pPr>
              <w:ind w:firstLine="0"/>
              <w:jc w:val="center"/>
              <w:rPr>
                <w:sz w:val="18"/>
                <w:szCs w:val="18"/>
              </w:rPr>
            </w:pPr>
            <w:r>
              <w:rPr>
                <w:sz w:val="18"/>
                <w:szCs w:val="18"/>
              </w:rPr>
              <w:t>5.6</w:t>
            </w:r>
          </w:p>
        </w:tc>
        <w:tc>
          <w:tcPr>
            <w:tcW w:w="1060" w:type="dxa"/>
          </w:tcPr>
          <w:p w:rsidR="00E555FD" w:rsidRDefault="00E555FD" w:rsidP="00E555FD">
            <w:pPr>
              <w:ind w:firstLine="0"/>
              <w:jc w:val="center"/>
              <w:rPr>
                <w:sz w:val="18"/>
                <w:szCs w:val="18"/>
              </w:rPr>
            </w:pPr>
            <w:r>
              <w:rPr>
                <w:sz w:val="18"/>
                <w:szCs w:val="18"/>
              </w:rPr>
              <w:t>4.</w:t>
            </w:r>
            <w:r w:rsidR="002D4D56">
              <w:rPr>
                <w:sz w:val="18"/>
                <w:szCs w:val="18"/>
              </w:rPr>
              <w:t>5</w:t>
            </w:r>
          </w:p>
        </w:tc>
        <w:tc>
          <w:tcPr>
            <w:tcW w:w="1022" w:type="dxa"/>
          </w:tcPr>
          <w:p w:rsidR="00E555FD" w:rsidRDefault="00E555FD" w:rsidP="00E555FD">
            <w:pPr>
              <w:ind w:firstLine="0"/>
              <w:jc w:val="center"/>
              <w:rPr>
                <w:sz w:val="18"/>
                <w:szCs w:val="18"/>
              </w:rPr>
            </w:pPr>
            <w:r>
              <w:rPr>
                <w:sz w:val="18"/>
                <w:szCs w:val="18"/>
              </w:rPr>
              <w:t>4.2</w:t>
            </w:r>
          </w:p>
        </w:tc>
      </w:tr>
      <w:tr w:rsidR="00E555FD" w:rsidRPr="009A3755" w:rsidTr="00E555FD">
        <w:trPr>
          <w:jc w:val="center"/>
        </w:trPr>
        <w:tc>
          <w:tcPr>
            <w:tcW w:w="709" w:type="dxa"/>
            <w:tcBorders>
              <w:bottom w:val="single" w:sz="12" w:space="0" w:color="auto"/>
            </w:tcBorders>
          </w:tcPr>
          <w:p w:rsidR="00E555FD" w:rsidRDefault="00E555FD" w:rsidP="0063225C">
            <w:pPr>
              <w:ind w:firstLine="0"/>
              <w:rPr>
                <w:sz w:val="18"/>
                <w:szCs w:val="18"/>
              </w:rPr>
            </w:pPr>
            <w:r>
              <w:rPr>
                <w:sz w:val="18"/>
                <w:szCs w:val="18"/>
              </w:rPr>
              <w:t>Rest</w:t>
            </w:r>
          </w:p>
        </w:tc>
        <w:tc>
          <w:tcPr>
            <w:tcW w:w="1134" w:type="dxa"/>
            <w:tcBorders>
              <w:bottom w:val="single" w:sz="12" w:space="0" w:color="auto"/>
            </w:tcBorders>
          </w:tcPr>
          <w:p w:rsidR="00E555FD" w:rsidRDefault="00E555FD" w:rsidP="00E555FD">
            <w:pPr>
              <w:ind w:firstLine="0"/>
              <w:jc w:val="center"/>
              <w:rPr>
                <w:sz w:val="18"/>
                <w:szCs w:val="18"/>
              </w:rPr>
            </w:pPr>
            <w:r>
              <w:rPr>
                <w:sz w:val="18"/>
                <w:szCs w:val="18"/>
              </w:rPr>
              <w:t>5.0</w:t>
            </w:r>
          </w:p>
        </w:tc>
        <w:tc>
          <w:tcPr>
            <w:tcW w:w="1097" w:type="dxa"/>
            <w:tcBorders>
              <w:bottom w:val="single" w:sz="12" w:space="0" w:color="auto"/>
            </w:tcBorders>
          </w:tcPr>
          <w:p w:rsidR="00E555FD" w:rsidRDefault="00E555FD" w:rsidP="00E555FD">
            <w:pPr>
              <w:ind w:firstLine="0"/>
              <w:jc w:val="center"/>
              <w:rPr>
                <w:sz w:val="18"/>
                <w:szCs w:val="18"/>
              </w:rPr>
            </w:pPr>
            <w:r>
              <w:rPr>
                <w:sz w:val="18"/>
                <w:szCs w:val="18"/>
              </w:rPr>
              <w:t>5.6</w:t>
            </w:r>
          </w:p>
        </w:tc>
        <w:tc>
          <w:tcPr>
            <w:tcW w:w="1060" w:type="dxa"/>
            <w:tcBorders>
              <w:bottom w:val="single" w:sz="12" w:space="0" w:color="auto"/>
            </w:tcBorders>
          </w:tcPr>
          <w:p w:rsidR="00E555FD" w:rsidRDefault="00E555FD" w:rsidP="00E555FD">
            <w:pPr>
              <w:ind w:firstLine="0"/>
              <w:jc w:val="center"/>
              <w:rPr>
                <w:sz w:val="18"/>
                <w:szCs w:val="18"/>
              </w:rPr>
            </w:pPr>
            <w:r>
              <w:rPr>
                <w:sz w:val="18"/>
                <w:szCs w:val="18"/>
              </w:rPr>
              <w:t>4.</w:t>
            </w:r>
            <w:r w:rsidR="002D4D56">
              <w:rPr>
                <w:sz w:val="18"/>
                <w:szCs w:val="18"/>
              </w:rPr>
              <w:t>5</w:t>
            </w:r>
          </w:p>
        </w:tc>
        <w:tc>
          <w:tcPr>
            <w:tcW w:w="1022" w:type="dxa"/>
            <w:tcBorders>
              <w:bottom w:val="single" w:sz="12" w:space="0" w:color="auto"/>
            </w:tcBorders>
          </w:tcPr>
          <w:p w:rsidR="00E555FD" w:rsidRDefault="00E555FD" w:rsidP="00E555FD">
            <w:pPr>
              <w:ind w:firstLine="0"/>
              <w:jc w:val="center"/>
              <w:rPr>
                <w:sz w:val="18"/>
                <w:szCs w:val="18"/>
              </w:rPr>
            </w:pPr>
            <w:r>
              <w:rPr>
                <w:sz w:val="18"/>
                <w:szCs w:val="18"/>
              </w:rPr>
              <w:t>4.2</w:t>
            </w:r>
          </w:p>
        </w:tc>
      </w:tr>
    </w:tbl>
    <w:p w:rsidR="00E555FD" w:rsidRPr="00E555FD" w:rsidRDefault="00E555FD" w:rsidP="00E555FD">
      <w:pPr>
        <w:spacing w:before="600" w:after="320"/>
        <w:ind w:firstLine="0"/>
        <w:rPr>
          <w:b/>
          <w:sz w:val="24"/>
        </w:rPr>
      </w:pPr>
      <w:r>
        <w:rPr>
          <w:b/>
          <w:sz w:val="24"/>
        </w:rPr>
        <w:t>3</w:t>
      </w:r>
      <w:r w:rsidRPr="00E555FD">
        <w:rPr>
          <w:b/>
          <w:sz w:val="24"/>
        </w:rPr>
        <w:t xml:space="preserve">   </w:t>
      </w:r>
      <w:r>
        <w:rPr>
          <w:b/>
          <w:sz w:val="24"/>
        </w:rPr>
        <w:t>Titles, Authors and Affiliations</w:t>
      </w:r>
    </w:p>
    <w:p w:rsidR="00E555FD" w:rsidRPr="00E555FD" w:rsidRDefault="00E555FD" w:rsidP="00E555FD">
      <w:pPr>
        <w:ind w:firstLine="0"/>
        <w:rPr>
          <w:rFonts w:cs="Times"/>
        </w:rPr>
      </w:pPr>
      <w:r w:rsidRPr="00E555FD">
        <w:rPr>
          <w:rFonts w:cs="Times"/>
        </w:rPr>
        <w:lastRenderedPageBreak/>
        <w:t xml:space="preserve">The title of the paper should be </w:t>
      </w:r>
      <w:proofErr w:type="spellStart"/>
      <w:r w:rsidRPr="00E555FD">
        <w:rPr>
          <w:rFonts w:cs="Times"/>
        </w:rPr>
        <w:t>centred</w:t>
      </w:r>
      <w:proofErr w:type="spellEnd"/>
      <w:r w:rsidRPr="00E555FD">
        <w:rPr>
          <w:rFonts w:cs="Times"/>
        </w:rPr>
        <w:t>, 1</w:t>
      </w:r>
      <w:r>
        <w:rPr>
          <w:rFonts w:cs="Times"/>
        </w:rPr>
        <w:t>6</w:t>
      </w:r>
      <w:r w:rsidRPr="00E555FD">
        <w:rPr>
          <w:rFonts w:cs="Times"/>
        </w:rPr>
        <w:t>pt (bold); the paragraph has 1</w:t>
      </w:r>
      <w:r>
        <w:rPr>
          <w:rFonts w:cs="Times"/>
        </w:rPr>
        <w:t>8</w:t>
      </w:r>
      <w:r w:rsidRPr="00E555FD">
        <w:rPr>
          <w:rFonts w:cs="Times"/>
        </w:rPr>
        <w:t xml:space="preserve">pt </w:t>
      </w:r>
      <w:r>
        <w:rPr>
          <w:rFonts w:cs="Times"/>
        </w:rPr>
        <w:t>minimum</w:t>
      </w:r>
      <w:r w:rsidRPr="00E555FD">
        <w:rPr>
          <w:rFonts w:cs="Times"/>
        </w:rPr>
        <w:t xml:space="preserve"> line space with </w:t>
      </w:r>
      <w:r>
        <w:rPr>
          <w:rFonts w:cs="Times"/>
        </w:rPr>
        <w:t xml:space="preserve">no </w:t>
      </w:r>
      <w:r w:rsidRPr="00E555FD">
        <w:rPr>
          <w:rFonts w:cs="Times"/>
        </w:rPr>
        <w:t>blank space above and below.</w:t>
      </w:r>
      <w:r>
        <w:rPr>
          <w:rFonts w:cs="Times"/>
        </w:rPr>
        <w:t xml:space="preserve"> Use the predefined style </w:t>
      </w:r>
      <w:r w:rsidRPr="00E555FD">
        <w:rPr>
          <w:rFonts w:cs="Times"/>
          <w:i/>
        </w:rPr>
        <w:t>Title</w:t>
      </w:r>
      <w:r>
        <w:rPr>
          <w:rFonts w:cs="Times"/>
        </w:rPr>
        <w:t xml:space="preserve">. </w:t>
      </w:r>
    </w:p>
    <w:p w:rsidR="00E555FD" w:rsidRPr="00E555FD" w:rsidRDefault="00E555FD" w:rsidP="00E555FD">
      <w:pPr>
        <w:ind w:firstLine="0"/>
        <w:rPr>
          <w:rFonts w:cs="Times"/>
        </w:rPr>
      </w:pPr>
      <w:r w:rsidRPr="00E555FD">
        <w:rPr>
          <w:rFonts w:cs="Times"/>
        </w:rPr>
        <w:t xml:space="preserve">The authors’ names are </w:t>
      </w:r>
      <w:proofErr w:type="spellStart"/>
      <w:r w:rsidRPr="00E555FD">
        <w:rPr>
          <w:rFonts w:cs="Times"/>
        </w:rPr>
        <w:t>centred</w:t>
      </w:r>
      <w:proofErr w:type="spellEnd"/>
      <w:r w:rsidRPr="00E555FD">
        <w:rPr>
          <w:rFonts w:cs="Times"/>
        </w:rPr>
        <w:t>, 1</w:t>
      </w:r>
      <w:r>
        <w:rPr>
          <w:rFonts w:cs="Times"/>
        </w:rPr>
        <w:t>0</w:t>
      </w:r>
      <w:r w:rsidRPr="00E555FD">
        <w:rPr>
          <w:rFonts w:cs="Times"/>
        </w:rPr>
        <w:t>pt. The paragraph has 1</w:t>
      </w:r>
      <w:r>
        <w:rPr>
          <w:rFonts w:cs="Times"/>
        </w:rPr>
        <w:t>2</w:t>
      </w:r>
      <w:r w:rsidRPr="00E555FD">
        <w:rPr>
          <w:rFonts w:cs="Times"/>
        </w:rPr>
        <w:t xml:space="preserve">pt </w:t>
      </w:r>
      <w:r>
        <w:rPr>
          <w:rFonts w:cs="Times"/>
        </w:rPr>
        <w:t>minimum</w:t>
      </w:r>
      <w:r w:rsidRPr="00E555FD">
        <w:rPr>
          <w:rFonts w:cs="Times"/>
        </w:rPr>
        <w:t xml:space="preserve"> line space with </w:t>
      </w:r>
      <w:r>
        <w:rPr>
          <w:rFonts w:cs="Times"/>
        </w:rPr>
        <w:t>24</w:t>
      </w:r>
      <w:r w:rsidRPr="00E555FD">
        <w:rPr>
          <w:rFonts w:cs="Times"/>
        </w:rPr>
        <w:t xml:space="preserve">pt blank space </w:t>
      </w:r>
      <w:r>
        <w:rPr>
          <w:rFonts w:cs="Times"/>
        </w:rPr>
        <w:t xml:space="preserve">above and 11pt blank space </w:t>
      </w:r>
      <w:r w:rsidRPr="00E555FD">
        <w:rPr>
          <w:rFonts w:cs="Times"/>
        </w:rPr>
        <w:t>below.</w:t>
      </w:r>
      <w:r>
        <w:rPr>
          <w:rFonts w:cs="Times"/>
        </w:rPr>
        <w:t xml:space="preserve"> Use the predefined style </w:t>
      </w:r>
      <w:r w:rsidRPr="00E555FD">
        <w:rPr>
          <w:rFonts w:cs="Times"/>
          <w:i/>
        </w:rPr>
        <w:t>Author</w:t>
      </w:r>
      <w:r w:rsidRPr="00E555FD">
        <w:rPr>
          <w:rFonts w:cs="Times"/>
        </w:rPr>
        <w:t xml:space="preserve">. </w:t>
      </w:r>
    </w:p>
    <w:p w:rsidR="00E555FD" w:rsidRDefault="00E555FD" w:rsidP="00E555FD">
      <w:pPr>
        <w:ind w:firstLine="0"/>
        <w:rPr>
          <w:rFonts w:cs="Times"/>
        </w:rPr>
      </w:pPr>
      <w:r w:rsidRPr="00E555FD">
        <w:rPr>
          <w:rFonts w:cs="Times"/>
        </w:rPr>
        <w:t xml:space="preserve">The authors’ affiliations are </w:t>
      </w:r>
      <w:proofErr w:type="spellStart"/>
      <w:r w:rsidRPr="00E555FD">
        <w:rPr>
          <w:rFonts w:cs="Times"/>
        </w:rPr>
        <w:t>centred</w:t>
      </w:r>
      <w:proofErr w:type="spellEnd"/>
      <w:r w:rsidRPr="00E555FD">
        <w:rPr>
          <w:rFonts w:cs="Times"/>
        </w:rPr>
        <w:t xml:space="preserve">, </w:t>
      </w:r>
      <w:r>
        <w:rPr>
          <w:rFonts w:cs="Times"/>
        </w:rPr>
        <w:t>8.5</w:t>
      </w:r>
      <w:r w:rsidRPr="00E555FD">
        <w:rPr>
          <w:rFonts w:cs="Times"/>
        </w:rPr>
        <w:t xml:space="preserve">pt. The paragraph has </w:t>
      </w:r>
      <w:r>
        <w:rPr>
          <w:rFonts w:cs="Times"/>
        </w:rPr>
        <w:t>10</w:t>
      </w:r>
      <w:r w:rsidRPr="00E555FD">
        <w:rPr>
          <w:rFonts w:cs="Times"/>
        </w:rPr>
        <w:t xml:space="preserve">pt </w:t>
      </w:r>
      <w:r>
        <w:rPr>
          <w:rFonts w:cs="Times"/>
        </w:rPr>
        <w:t xml:space="preserve">minimum </w:t>
      </w:r>
      <w:r w:rsidRPr="00E555FD">
        <w:rPr>
          <w:rFonts w:cs="Times"/>
        </w:rPr>
        <w:t xml:space="preserve">line space with </w:t>
      </w:r>
      <w:r>
        <w:rPr>
          <w:rFonts w:cs="Times"/>
        </w:rPr>
        <w:t xml:space="preserve">6pt blank </w:t>
      </w:r>
      <w:r w:rsidRPr="00E555FD">
        <w:rPr>
          <w:rFonts w:cs="Times"/>
        </w:rPr>
        <w:t xml:space="preserve">space above and </w:t>
      </w:r>
      <w:r>
        <w:rPr>
          <w:rFonts w:cs="Times"/>
        </w:rPr>
        <w:t xml:space="preserve">no blank space </w:t>
      </w:r>
      <w:r w:rsidRPr="00E555FD">
        <w:rPr>
          <w:rFonts w:cs="Times"/>
        </w:rPr>
        <w:t xml:space="preserve">below. Use the predefined style </w:t>
      </w:r>
      <w:r w:rsidRPr="00E555FD">
        <w:rPr>
          <w:rFonts w:cs="Times"/>
          <w:i/>
        </w:rPr>
        <w:t>Affiliation</w:t>
      </w:r>
      <w:r w:rsidRPr="00E555FD">
        <w:rPr>
          <w:rFonts w:cs="Times"/>
        </w:rPr>
        <w:t>. The authors are linked to their respective affiliations through numeric superscripts as shown in this example.</w:t>
      </w:r>
    </w:p>
    <w:p w:rsidR="00E555FD" w:rsidRPr="00E555FD" w:rsidRDefault="00E555FD" w:rsidP="00E555FD">
      <w:pPr>
        <w:pStyle w:val="heading1"/>
      </w:pPr>
      <w:r>
        <w:t>4</w:t>
      </w:r>
      <w:r w:rsidRPr="00E555FD">
        <w:t xml:space="preserve">   </w:t>
      </w:r>
      <w:r>
        <w:t>Sections and Subsections</w:t>
      </w:r>
    </w:p>
    <w:p w:rsidR="00E555FD" w:rsidRPr="00E555FD" w:rsidRDefault="00E555FD" w:rsidP="00E555FD">
      <w:pPr>
        <w:ind w:firstLine="0"/>
        <w:rPr>
          <w:rFonts w:cs="Times"/>
        </w:rPr>
      </w:pPr>
      <w:r w:rsidRPr="00E555FD">
        <w:rPr>
          <w:rFonts w:cs="Times"/>
        </w:rPr>
        <w:t xml:space="preserve">Sections are numbered consecutively. Subsections are numbered as </w:t>
      </w:r>
      <w:proofErr w:type="spellStart"/>
      <w:r w:rsidRPr="00E555FD">
        <w:rPr>
          <w:rFonts w:cs="Times"/>
          <w:i/>
        </w:rPr>
        <w:t>x.y</w:t>
      </w:r>
      <w:proofErr w:type="spellEnd"/>
      <w:r w:rsidRPr="00E555FD">
        <w:rPr>
          <w:rFonts w:cs="Times"/>
        </w:rPr>
        <w:t xml:space="preserve">, where </w:t>
      </w:r>
      <w:r w:rsidRPr="00E555FD">
        <w:rPr>
          <w:rFonts w:cs="Times"/>
          <w:i/>
        </w:rPr>
        <w:t>x</w:t>
      </w:r>
      <w:r w:rsidRPr="00E555FD">
        <w:rPr>
          <w:rFonts w:cs="Times"/>
        </w:rPr>
        <w:t xml:space="preserve"> is the section number and </w:t>
      </w:r>
      <w:r w:rsidRPr="00E555FD">
        <w:rPr>
          <w:rFonts w:cs="Times"/>
          <w:i/>
        </w:rPr>
        <w:t>y</w:t>
      </w:r>
      <w:r w:rsidRPr="00E555FD">
        <w:rPr>
          <w:rFonts w:cs="Times"/>
        </w:rPr>
        <w:t xml:space="preserve"> </w:t>
      </w:r>
      <w:proofErr w:type="gramStart"/>
      <w:r w:rsidRPr="00E555FD">
        <w:rPr>
          <w:rFonts w:cs="Times"/>
        </w:rPr>
        <w:t>is</w:t>
      </w:r>
      <w:proofErr w:type="gramEnd"/>
      <w:r w:rsidRPr="00E555FD">
        <w:rPr>
          <w:rFonts w:cs="Times"/>
        </w:rPr>
        <w:t xml:space="preserve"> the subsection number. Both section and subsection numbers start from 1. </w:t>
      </w:r>
    </w:p>
    <w:p w:rsidR="00E555FD" w:rsidRPr="00E555FD" w:rsidRDefault="00E555FD" w:rsidP="00E555FD">
      <w:pPr>
        <w:ind w:firstLine="0"/>
        <w:rPr>
          <w:rFonts w:cs="Times"/>
        </w:rPr>
      </w:pPr>
      <w:r w:rsidRPr="00E555FD">
        <w:rPr>
          <w:rFonts w:cs="Times"/>
        </w:rPr>
        <w:t>The section title is bold faced 12pt. Its paragraph has 1</w:t>
      </w:r>
      <w:r>
        <w:rPr>
          <w:rFonts w:cs="Times"/>
        </w:rPr>
        <w:t>2</w:t>
      </w:r>
      <w:r w:rsidRPr="00E555FD">
        <w:rPr>
          <w:rFonts w:cs="Times"/>
        </w:rPr>
        <w:t xml:space="preserve">pt </w:t>
      </w:r>
      <w:r>
        <w:rPr>
          <w:rFonts w:cs="Times"/>
        </w:rPr>
        <w:t xml:space="preserve">minimum </w:t>
      </w:r>
      <w:r w:rsidRPr="00E555FD">
        <w:rPr>
          <w:rFonts w:cs="Times"/>
        </w:rPr>
        <w:t xml:space="preserve">line space with </w:t>
      </w:r>
      <w:r>
        <w:rPr>
          <w:rFonts w:cs="Times"/>
        </w:rPr>
        <w:t>30</w:t>
      </w:r>
      <w:r w:rsidRPr="00E555FD">
        <w:rPr>
          <w:rFonts w:cs="Times"/>
        </w:rPr>
        <w:t xml:space="preserve">pt </w:t>
      </w:r>
      <w:r>
        <w:rPr>
          <w:rFonts w:cs="Times"/>
        </w:rPr>
        <w:t xml:space="preserve">blank space </w:t>
      </w:r>
      <w:r w:rsidRPr="00E555FD">
        <w:rPr>
          <w:rFonts w:cs="Times"/>
        </w:rPr>
        <w:t>above and 1</w:t>
      </w:r>
      <w:r>
        <w:rPr>
          <w:rFonts w:cs="Times"/>
        </w:rPr>
        <w:t>6</w:t>
      </w:r>
      <w:r w:rsidRPr="00E555FD">
        <w:rPr>
          <w:rFonts w:cs="Times"/>
        </w:rPr>
        <w:t xml:space="preserve">pt </w:t>
      </w:r>
      <w:r>
        <w:rPr>
          <w:rFonts w:cs="Times"/>
        </w:rPr>
        <w:t xml:space="preserve">blank space </w:t>
      </w:r>
      <w:r w:rsidRPr="00E555FD">
        <w:rPr>
          <w:rFonts w:cs="Times"/>
        </w:rPr>
        <w:t xml:space="preserve">below. Use the predefined style </w:t>
      </w:r>
      <w:r>
        <w:rPr>
          <w:rFonts w:cs="Times"/>
          <w:i/>
        </w:rPr>
        <w:t xml:space="preserve">Heading </w:t>
      </w:r>
      <w:r w:rsidRPr="00E555FD">
        <w:rPr>
          <w:rFonts w:cs="Times"/>
          <w:i/>
        </w:rPr>
        <w:t>1</w:t>
      </w:r>
      <w:r w:rsidRPr="00E555FD">
        <w:rPr>
          <w:rFonts w:cs="Times"/>
        </w:rPr>
        <w:t xml:space="preserve">. </w:t>
      </w:r>
    </w:p>
    <w:p w:rsidR="00E555FD" w:rsidRPr="00E555FD" w:rsidRDefault="00E555FD" w:rsidP="00E555FD">
      <w:pPr>
        <w:ind w:firstLine="0"/>
        <w:rPr>
          <w:rFonts w:cs="Times"/>
        </w:rPr>
      </w:pPr>
      <w:r w:rsidRPr="00E555FD">
        <w:rPr>
          <w:rFonts w:cs="Times"/>
        </w:rPr>
        <w:t xml:space="preserve">The subsection title is in </w:t>
      </w:r>
      <w:r>
        <w:rPr>
          <w:rFonts w:cs="Times"/>
        </w:rPr>
        <w:t xml:space="preserve">bold </w:t>
      </w:r>
      <w:r w:rsidRPr="00E555FD">
        <w:rPr>
          <w:rFonts w:cs="Times"/>
        </w:rPr>
        <w:t>italics 1</w:t>
      </w:r>
      <w:r>
        <w:rPr>
          <w:rFonts w:cs="Times"/>
        </w:rPr>
        <w:t>0</w:t>
      </w:r>
      <w:r w:rsidRPr="00E555FD">
        <w:rPr>
          <w:rFonts w:cs="Times"/>
        </w:rPr>
        <w:t>pt. Its paragraph has 1</w:t>
      </w:r>
      <w:r>
        <w:rPr>
          <w:rFonts w:cs="Times"/>
        </w:rPr>
        <w:t>2</w:t>
      </w:r>
      <w:r w:rsidRPr="00E555FD">
        <w:rPr>
          <w:rFonts w:cs="Times"/>
        </w:rPr>
        <w:t xml:space="preserve">pt </w:t>
      </w:r>
      <w:r>
        <w:rPr>
          <w:rFonts w:cs="Times"/>
        </w:rPr>
        <w:t xml:space="preserve">minimum </w:t>
      </w:r>
      <w:r w:rsidRPr="00E555FD">
        <w:rPr>
          <w:rFonts w:cs="Times"/>
        </w:rPr>
        <w:t xml:space="preserve">line space with </w:t>
      </w:r>
      <w:r>
        <w:rPr>
          <w:rFonts w:cs="Times"/>
        </w:rPr>
        <w:t>24</w:t>
      </w:r>
      <w:r w:rsidRPr="00E555FD">
        <w:rPr>
          <w:rFonts w:cs="Times"/>
        </w:rPr>
        <w:t xml:space="preserve">pt </w:t>
      </w:r>
      <w:r>
        <w:rPr>
          <w:rFonts w:cs="Times"/>
        </w:rPr>
        <w:t xml:space="preserve">blank space </w:t>
      </w:r>
      <w:r w:rsidRPr="00E555FD">
        <w:rPr>
          <w:rFonts w:cs="Times"/>
        </w:rPr>
        <w:t xml:space="preserve">above and </w:t>
      </w:r>
      <w:r>
        <w:rPr>
          <w:rFonts w:cs="Times"/>
        </w:rPr>
        <w:t>12</w:t>
      </w:r>
      <w:r w:rsidRPr="00E555FD">
        <w:rPr>
          <w:rFonts w:cs="Times"/>
        </w:rPr>
        <w:t xml:space="preserve">pt </w:t>
      </w:r>
      <w:r>
        <w:rPr>
          <w:rFonts w:cs="Times"/>
        </w:rPr>
        <w:t xml:space="preserve">blank space </w:t>
      </w:r>
      <w:r w:rsidRPr="00E555FD">
        <w:rPr>
          <w:rFonts w:cs="Times"/>
        </w:rPr>
        <w:t xml:space="preserve">below. Use the predefined style </w:t>
      </w:r>
      <w:r>
        <w:rPr>
          <w:rFonts w:cs="Times"/>
          <w:i/>
        </w:rPr>
        <w:t>Heading</w:t>
      </w:r>
      <w:r w:rsidRPr="00E555FD">
        <w:rPr>
          <w:rFonts w:cs="Times"/>
          <w:i/>
        </w:rPr>
        <w:t xml:space="preserve"> 2</w:t>
      </w:r>
      <w:r w:rsidRPr="00E555FD">
        <w:rPr>
          <w:rFonts w:cs="Times"/>
        </w:rPr>
        <w:t>.</w:t>
      </w:r>
    </w:p>
    <w:p w:rsidR="00E555FD" w:rsidRDefault="00E555FD" w:rsidP="00E555FD">
      <w:pPr>
        <w:ind w:firstLine="0"/>
        <w:rPr>
          <w:rFonts w:cs="Times"/>
        </w:rPr>
      </w:pPr>
      <w:r w:rsidRPr="00E555FD">
        <w:rPr>
          <w:rFonts w:cs="Times"/>
        </w:rPr>
        <w:t xml:space="preserve">Standard text is </w:t>
      </w:r>
      <w:r>
        <w:rPr>
          <w:rFonts w:cs="Times"/>
        </w:rPr>
        <w:t>10</w:t>
      </w:r>
      <w:r w:rsidRPr="00E555FD">
        <w:rPr>
          <w:rFonts w:cs="Times"/>
        </w:rPr>
        <w:t>pt with 1</w:t>
      </w:r>
      <w:r>
        <w:rPr>
          <w:rFonts w:cs="Times"/>
        </w:rPr>
        <w:t>2</w:t>
      </w:r>
      <w:r w:rsidRPr="00E555FD">
        <w:rPr>
          <w:rFonts w:cs="Times"/>
        </w:rPr>
        <w:t xml:space="preserve">pt </w:t>
      </w:r>
      <w:r>
        <w:rPr>
          <w:rFonts w:cs="Times"/>
        </w:rPr>
        <w:t xml:space="preserve">minimum </w:t>
      </w:r>
      <w:r w:rsidRPr="00E555FD">
        <w:rPr>
          <w:rFonts w:cs="Times"/>
        </w:rPr>
        <w:t xml:space="preserve">line space. There is no gap between paragraphs. Use predefined style </w:t>
      </w:r>
      <w:r w:rsidRPr="00E555FD">
        <w:rPr>
          <w:rFonts w:cs="Times"/>
          <w:i/>
        </w:rPr>
        <w:t>Normal</w:t>
      </w:r>
      <w:r w:rsidRPr="00E555FD">
        <w:rPr>
          <w:rFonts w:cs="Times"/>
        </w:rPr>
        <w:t xml:space="preserve">. </w:t>
      </w:r>
    </w:p>
    <w:p w:rsidR="00E555FD" w:rsidRDefault="00E555FD" w:rsidP="00E555FD">
      <w:pPr>
        <w:pStyle w:val="heading1"/>
      </w:pPr>
      <w:r>
        <w:t>5</w:t>
      </w:r>
      <w:r w:rsidRPr="00E555FD">
        <w:t xml:space="preserve">   </w:t>
      </w:r>
      <w:r>
        <w:t>Figures and Tables</w:t>
      </w:r>
    </w:p>
    <w:p w:rsidR="00E555FD" w:rsidRPr="00E555FD" w:rsidRDefault="00E555FD" w:rsidP="00E555FD">
      <w:pPr>
        <w:pStyle w:val="heading2"/>
        <w:spacing w:before="0"/>
      </w:pPr>
      <w:r>
        <w:t>5.</w:t>
      </w:r>
      <w:r w:rsidR="00A90A16">
        <w:t>1</w:t>
      </w:r>
      <w:r>
        <w:tab/>
        <w:t>Figures</w:t>
      </w:r>
    </w:p>
    <w:p w:rsidR="00E555FD" w:rsidRPr="00E555FD" w:rsidRDefault="00E555FD" w:rsidP="00E555FD">
      <w:pPr>
        <w:ind w:firstLine="0"/>
        <w:rPr>
          <w:rFonts w:cs="Times"/>
        </w:rPr>
      </w:pPr>
      <w:r w:rsidRPr="00E555FD">
        <w:rPr>
          <w:rFonts w:cs="Times"/>
        </w:rPr>
        <w:t xml:space="preserve">Figures should be </w:t>
      </w:r>
      <w:proofErr w:type="spellStart"/>
      <w:r w:rsidRPr="00E555FD">
        <w:rPr>
          <w:rFonts w:cs="Times"/>
        </w:rPr>
        <w:t>centred</w:t>
      </w:r>
      <w:proofErr w:type="spellEnd"/>
      <w:r w:rsidRPr="00E555FD">
        <w:rPr>
          <w:rFonts w:cs="Times"/>
        </w:rPr>
        <w:t xml:space="preserve"> within the page width and numbered sequentially. Multiple figures should be referred using letters (e.g. Fig</w:t>
      </w:r>
      <w:r>
        <w:rPr>
          <w:rFonts w:cs="Times"/>
        </w:rPr>
        <w:t>.</w:t>
      </w:r>
      <w:r w:rsidRPr="00E555FD">
        <w:rPr>
          <w:rFonts w:cs="Times"/>
        </w:rPr>
        <w:t xml:space="preserve"> 1a or 1b). In the text a figure is referred as “Fig</w:t>
      </w:r>
      <w:r>
        <w:rPr>
          <w:rFonts w:cs="Times"/>
        </w:rPr>
        <w:t xml:space="preserve">. </w:t>
      </w:r>
      <w:r w:rsidRPr="00E555FD">
        <w:rPr>
          <w:rFonts w:cs="Times"/>
        </w:rPr>
        <w:t>1a shows the drag coefficient...” or “the slope of the lift coefficient switches from negative to positive at the critical Re (Fig. 1b)”. Figures should be separated from the text above by a 12pt blank space. The symbols used in the figure axis labels should be defined in the text.</w:t>
      </w:r>
    </w:p>
    <w:p w:rsidR="00E555FD" w:rsidRDefault="00E555FD" w:rsidP="00E555FD">
      <w:pPr>
        <w:ind w:firstLine="0"/>
        <w:rPr>
          <w:rFonts w:cs="Times"/>
        </w:rPr>
      </w:pPr>
      <w:r w:rsidRPr="00E555FD">
        <w:rPr>
          <w:rFonts w:cs="Times"/>
        </w:rPr>
        <w:t xml:space="preserve">Figure captions are </w:t>
      </w:r>
      <w:r>
        <w:rPr>
          <w:rFonts w:cs="Times"/>
        </w:rPr>
        <w:t xml:space="preserve">aligned on the left </w:t>
      </w:r>
      <w:r w:rsidRPr="00E555FD">
        <w:rPr>
          <w:rFonts w:cs="Times"/>
        </w:rPr>
        <w:t xml:space="preserve">with </w:t>
      </w:r>
      <w:r>
        <w:rPr>
          <w:rFonts w:cs="Times"/>
        </w:rPr>
        <w:t>8.5</w:t>
      </w:r>
      <w:r w:rsidRPr="00E555FD">
        <w:rPr>
          <w:rFonts w:cs="Times"/>
        </w:rPr>
        <w:t>pt font. The paragraph has 1</w:t>
      </w:r>
      <w:r>
        <w:rPr>
          <w:rFonts w:cs="Times"/>
        </w:rPr>
        <w:t>0</w:t>
      </w:r>
      <w:r w:rsidRPr="00E555FD">
        <w:rPr>
          <w:rFonts w:cs="Times"/>
        </w:rPr>
        <w:t xml:space="preserve">pt </w:t>
      </w:r>
      <w:r>
        <w:rPr>
          <w:rFonts w:cs="Times"/>
        </w:rPr>
        <w:t xml:space="preserve">minimum </w:t>
      </w:r>
      <w:r w:rsidRPr="00E555FD">
        <w:rPr>
          <w:rFonts w:cs="Times"/>
        </w:rPr>
        <w:t xml:space="preserve">line space with </w:t>
      </w:r>
      <w:r>
        <w:rPr>
          <w:rFonts w:cs="Times"/>
        </w:rPr>
        <w:t>6pt blank space above and 12</w:t>
      </w:r>
      <w:r w:rsidRPr="00E555FD">
        <w:rPr>
          <w:rFonts w:cs="Times"/>
        </w:rPr>
        <w:t xml:space="preserve">pt blank space below. Use the predefined style </w:t>
      </w:r>
      <w:proofErr w:type="spellStart"/>
      <w:r>
        <w:rPr>
          <w:rFonts w:cs="Times"/>
          <w:i/>
        </w:rPr>
        <w:t>f</w:t>
      </w:r>
      <w:r w:rsidRPr="00E555FD">
        <w:rPr>
          <w:rFonts w:cs="Times"/>
          <w:i/>
        </w:rPr>
        <w:t>ig</w:t>
      </w:r>
      <w:r>
        <w:rPr>
          <w:rFonts w:cs="Times"/>
          <w:i/>
        </w:rPr>
        <w:t>legend</w:t>
      </w:r>
      <w:proofErr w:type="spellEnd"/>
      <w:r w:rsidRPr="00E555FD">
        <w:rPr>
          <w:rFonts w:cs="Times"/>
        </w:rPr>
        <w:t>.</w:t>
      </w:r>
    </w:p>
    <w:p w:rsidR="00E555FD" w:rsidRDefault="00E555FD" w:rsidP="00E555FD">
      <w:pPr>
        <w:ind w:firstLine="0"/>
        <w:rPr>
          <w:rFonts w:cs="Times"/>
        </w:rPr>
      </w:pPr>
    </w:p>
    <w:p w:rsidR="00E555FD" w:rsidRDefault="00E555FD" w:rsidP="00E555FD">
      <w:pPr>
        <w:ind w:firstLine="0"/>
        <w:jc w:val="center"/>
      </w:pPr>
      <w:r w:rsidRPr="00F562F8">
        <w:rPr>
          <w:noProof/>
          <w:lang w:val="it-IT" w:eastAsia="it-IT"/>
        </w:rPr>
        <w:lastRenderedPageBreak/>
        <w:drawing>
          <wp:inline distT="0" distB="0" distL="0" distR="0">
            <wp:extent cx="4337685" cy="1912462"/>
            <wp:effectExtent l="0" t="0" r="5715" b="0"/>
            <wp:docPr id="2" name="Immagine 2" descr="drag-lif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rag-lift.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7685" cy="1912462"/>
                    </a:xfrm>
                    <a:prstGeom prst="rect">
                      <a:avLst/>
                    </a:prstGeom>
                    <a:noFill/>
                    <a:ln>
                      <a:noFill/>
                    </a:ln>
                  </pic:spPr>
                </pic:pic>
              </a:graphicData>
            </a:graphic>
          </wp:inline>
        </w:drawing>
      </w:r>
    </w:p>
    <w:p w:rsidR="00E555FD" w:rsidRDefault="00E555FD" w:rsidP="00E555FD">
      <w:pPr>
        <w:pStyle w:val="figlegend"/>
        <w:rPr>
          <w:rFonts w:cs="Times"/>
        </w:rPr>
      </w:pPr>
      <w:r w:rsidRPr="00834356">
        <w:rPr>
          <w:b/>
        </w:rPr>
        <w:t xml:space="preserve">Fig. </w:t>
      </w:r>
      <w:proofErr w:type="gramStart"/>
      <w:r>
        <w:rPr>
          <w:b/>
        </w:rPr>
        <w:t xml:space="preserve">1  </w:t>
      </w:r>
      <w:r>
        <w:t>Drag</w:t>
      </w:r>
      <w:proofErr w:type="gramEnd"/>
      <w:r>
        <w:t xml:space="preserve"> coefficient (a) and slope of the lift coefficient (b) as a function of </w:t>
      </w:r>
      <w:r w:rsidRPr="00E555FD">
        <w:rPr>
          <w:i/>
        </w:rPr>
        <w:t>Re</w:t>
      </w:r>
    </w:p>
    <w:p w:rsidR="00E555FD" w:rsidRPr="00E555FD" w:rsidRDefault="00E555FD" w:rsidP="00E555FD">
      <w:pPr>
        <w:pStyle w:val="heading2"/>
      </w:pPr>
      <w:r w:rsidRPr="00E555FD">
        <w:t>5.2</w:t>
      </w:r>
      <w:r w:rsidRPr="00E555FD">
        <w:tab/>
      </w:r>
      <w:r>
        <w:t>Tables</w:t>
      </w:r>
    </w:p>
    <w:p w:rsidR="00E555FD" w:rsidRDefault="00E555FD" w:rsidP="00E555FD">
      <w:pPr>
        <w:ind w:firstLine="0"/>
        <w:rPr>
          <w:rFonts w:cs="Times"/>
        </w:rPr>
      </w:pPr>
      <w:r w:rsidRPr="00E555FD">
        <w:rPr>
          <w:rFonts w:cs="Times"/>
        </w:rPr>
        <w:t>Tables must be formatted as shown in Table 1 and referred in the text as “The correct page margins are listed in Table 1” or “...make sure to respect the correct page margins (Tab</w:t>
      </w:r>
      <w:r>
        <w:rPr>
          <w:rFonts w:cs="Times"/>
        </w:rPr>
        <w:t>le</w:t>
      </w:r>
      <w:r w:rsidRPr="00E555FD">
        <w:rPr>
          <w:rFonts w:cs="Times"/>
        </w:rPr>
        <w:t xml:space="preserve"> 1)”.</w:t>
      </w:r>
      <w:r>
        <w:rPr>
          <w:rFonts w:cs="Times"/>
        </w:rPr>
        <w:t xml:space="preserve"> </w:t>
      </w:r>
    </w:p>
    <w:p w:rsidR="00E555FD" w:rsidRDefault="00E555FD" w:rsidP="00E555FD">
      <w:pPr>
        <w:ind w:firstLine="0"/>
        <w:rPr>
          <w:rFonts w:cs="Times"/>
        </w:rPr>
      </w:pPr>
      <w:r w:rsidRPr="00E555FD">
        <w:rPr>
          <w:rFonts w:cs="Times"/>
        </w:rPr>
        <w:t xml:space="preserve">Table captions are located above the tables, </w:t>
      </w:r>
      <w:r>
        <w:rPr>
          <w:rFonts w:cs="Times"/>
        </w:rPr>
        <w:t xml:space="preserve">aligned to the left </w:t>
      </w:r>
      <w:r w:rsidRPr="00E555FD">
        <w:rPr>
          <w:rFonts w:cs="Times"/>
        </w:rPr>
        <w:t xml:space="preserve">with </w:t>
      </w:r>
      <w:r>
        <w:rPr>
          <w:rFonts w:cs="Times"/>
        </w:rPr>
        <w:t>8.5pt font. The paragraph has 10</w:t>
      </w:r>
      <w:r w:rsidRPr="00E555FD">
        <w:rPr>
          <w:rFonts w:cs="Times"/>
        </w:rPr>
        <w:t xml:space="preserve">pt </w:t>
      </w:r>
      <w:r>
        <w:rPr>
          <w:rFonts w:cs="Times"/>
        </w:rPr>
        <w:t xml:space="preserve">minimum </w:t>
      </w:r>
      <w:r w:rsidRPr="00E555FD">
        <w:rPr>
          <w:rFonts w:cs="Times"/>
        </w:rPr>
        <w:t xml:space="preserve">line space with 12pt blank space above and 6pt below. Use the predefined style </w:t>
      </w:r>
      <w:proofErr w:type="spellStart"/>
      <w:r w:rsidRPr="00E555FD">
        <w:rPr>
          <w:rFonts w:cs="Times"/>
          <w:i/>
        </w:rPr>
        <w:t>t</w:t>
      </w:r>
      <w:r>
        <w:rPr>
          <w:rFonts w:cs="Times"/>
          <w:i/>
        </w:rPr>
        <w:t>a</w:t>
      </w:r>
      <w:r w:rsidRPr="00E555FD">
        <w:rPr>
          <w:rFonts w:cs="Times"/>
          <w:i/>
        </w:rPr>
        <w:t>blelegend</w:t>
      </w:r>
      <w:proofErr w:type="spellEnd"/>
      <w:r w:rsidRPr="00E555FD">
        <w:rPr>
          <w:rFonts w:cs="Times"/>
        </w:rPr>
        <w:t xml:space="preserve">. </w:t>
      </w:r>
    </w:p>
    <w:p w:rsidR="00E555FD" w:rsidRDefault="00E555FD" w:rsidP="00E555FD">
      <w:pPr>
        <w:pStyle w:val="heading1"/>
      </w:pPr>
      <w:r>
        <w:t>6</w:t>
      </w:r>
      <w:r w:rsidRPr="00E555FD">
        <w:t xml:space="preserve">   </w:t>
      </w:r>
      <w:r>
        <w:t>Equations</w:t>
      </w:r>
    </w:p>
    <w:p w:rsidR="00E555FD" w:rsidRDefault="00E555FD" w:rsidP="00E555FD">
      <w:pPr>
        <w:ind w:firstLine="0"/>
        <w:rPr>
          <w:rFonts w:cs="Times"/>
        </w:rPr>
      </w:pPr>
      <w:r w:rsidRPr="00E555FD">
        <w:rPr>
          <w:rFonts w:cs="Times"/>
        </w:rPr>
        <w:t xml:space="preserve">Equations must be </w:t>
      </w:r>
      <w:proofErr w:type="spellStart"/>
      <w:r w:rsidRPr="00E555FD">
        <w:rPr>
          <w:rFonts w:cs="Times"/>
        </w:rPr>
        <w:t>centred</w:t>
      </w:r>
      <w:proofErr w:type="spellEnd"/>
      <w:r w:rsidRPr="00E555FD">
        <w:rPr>
          <w:rFonts w:cs="Times"/>
        </w:rPr>
        <w:t xml:space="preserve"> and numbered sequentially. Numbers should be right justified. The paragraph has </w:t>
      </w:r>
      <w:r>
        <w:rPr>
          <w:rFonts w:cs="Times"/>
        </w:rPr>
        <w:t xml:space="preserve">single </w:t>
      </w:r>
      <w:r w:rsidRPr="00E555FD">
        <w:rPr>
          <w:rFonts w:cs="Times"/>
        </w:rPr>
        <w:t xml:space="preserve">line space with </w:t>
      </w:r>
      <w:r>
        <w:rPr>
          <w:rFonts w:cs="Times"/>
        </w:rPr>
        <w:t>6pt blank space above and below</w:t>
      </w:r>
      <w:r w:rsidRPr="00E555FD">
        <w:rPr>
          <w:rFonts w:cs="Times"/>
        </w:rPr>
        <w:t>.</w:t>
      </w:r>
      <w:r>
        <w:rPr>
          <w:rFonts w:cs="Times"/>
        </w:rPr>
        <w:t xml:space="preserve"> </w:t>
      </w:r>
      <w:r w:rsidRPr="00E555FD">
        <w:rPr>
          <w:rFonts w:cs="Times"/>
        </w:rPr>
        <w:t>No extra space is included between equations. Equations must be referred in the text as “Eq. (1) defines strain sensitivity”.</w:t>
      </w:r>
    </w:p>
    <w:tbl>
      <w:tblPr>
        <w:tblW w:w="6946" w:type="dxa"/>
        <w:tblLayout w:type="fixed"/>
        <w:tblCellMar>
          <w:left w:w="70" w:type="dxa"/>
          <w:right w:w="70" w:type="dxa"/>
        </w:tblCellMar>
        <w:tblLook w:val="0000" w:firstRow="0" w:lastRow="0" w:firstColumn="0" w:lastColumn="0" w:noHBand="0" w:noVBand="0"/>
      </w:tblPr>
      <w:tblGrid>
        <w:gridCol w:w="6449"/>
        <w:gridCol w:w="497"/>
      </w:tblGrid>
      <w:tr w:rsidR="00E555FD" w:rsidRPr="008D4CB3" w:rsidTr="000E53BD">
        <w:tc>
          <w:tcPr>
            <w:tcW w:w="6449" w:type="dxa"/>
          </w:tcPr>
          <w:p w:rsidR="00E555FD" w:rsidRPr="009C5D18" w:rsidRDefault="00E35D3B" w:rsidP="00E555FD">
            <w:pPr>
              <w:overflowPunct/>
              <w:autoSpaceDE/>
              <w:autoSpaceDN/>
              <w:adjustRightInd/>
              <w:spacing w:before="120" w:after="120" w:line="240" w:lineRule="auto"/>
              <w:ind w:firstLine="0"/>
              <w:jc w:val="center"/>
              <w:textAlignment w:val="auto"/>
            </w:pPr>
            <w:r w:rsidRPr="001035F5">
              <w:rPr>
                <w:noProof/>
                <w:position w:val="-24"/>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3pt;height:24.9pt;mso-width-percent:0;mso-height-percent:0;mso-width-percent:0;mso-height-percent:0" o:ole="">
                  <v:imagedata r:id="rId10" o:title=""/>
                </v:shape>
                <o:OLEObject Type="Embed" ProgID="Equation.DSMT4" ShapeID="_x0000_i1026" DrawAspect="Content" ObjectID="_1630504296" r:id="rId11"/>
              </w:object>
            </w:r>
            <w:r w:rsidR="00E555FD" w:rsidRPr="009C5D18">
              <w:t>.</w:t>
            </w:r>
          </w:p>
        </w:tc>
        <w:tc>
          <w:tcPr>
            <w:tcW w:w="497" w:type="dxa"/>
          </w:tcPr>
          <w:p w:rsidR="00E555FD" w:rsidRPr="008D4CB3" w:rsidRDefault="00E555FD" w:rsidP="0063225C">
            <w:pPr>
              <w:overflowPunct/>
              <w:autoSpaceDE/>
              <w:autoSpaceDN/>
              <w:adjustRightInd/>
              <w:spacing w:before="120" w:after="120" w:line="240" w:lineRule="auto"/>
              <w:ind w:firstLine="0"/>
              <w:jc w:val="right"/>
              <w:textAlignment w:val="auto"/>
            </w:pPr>
            <w:r w:rsidRPr="008D4CB3">
              <w:t>(1)</w:t>
            </w:r>
          </w:p>
        </w:tc>
      </w:tr>
    </w:tbl>
    <w:p w:rsidR="00E555FD" w:rsidRDefault="00E555FD" w:rsidP="00E555FD">
      <w:pPr>
        <w:ind w:firstLine="0"/>
        <w:rPr>
          <w:rFonts w:cs="Times"/>
        </w:rPr>
      </w:pPr>
      <w:r w:rsidRPr="00E555FD">
        <w:rPr>
          <w:rFonts w:cs="Times"/>
        </w:rPr>
        <w:t xml:space="preserve">where </w:t>
      </w:r>
      <w:r w:rsidRPr="00E555FD">
        <w:rPr>
          <w:rFonts w:cs="Times"/>
          <w:i/>
        </w:rPr>
        <w:t>z</w:t>
      </w:r>
      <w:r w:rsidRPr="00E555FD">
        <w:rPr>
          <w:rFonts w:cs="Times"/>
          <w:i/>
          <w:vertAlign w:val="subscript"/>
        </w:rPr>
        <w:t>0</w:t>
      </w:r>
      <w:r w:rsidRPr="00E555FD">
        <w:rPr>
          <w:rFonts w:cs="Times"/>
        </w:rPr>
        <w:t xml:space="preserve"> is the roughness length of the terrain and </w:t>
      </w:r>
      <w:r w:rsidRPr="00E555FD">
        <w:rPr>
          <w:rFonts w:cs="Times"/>
          <w:i/>
        </w:rPr>
        <w:t>u</w:t>
      </w:r>
      <w:r w:rsidRPr="00E555FD">
        <w:rPr>
          <w:rFonts w:cs="Times"/>
          <w:i/>
          <w:vertAlign w:val="superscript"/>
        </w:rPr>
        <w:t>*</w:t>
      </w:r>
      <w:r w:rsidRPr="00E555FD">
        <w:rPr>
          <w:rFonts w:cs="Times"/>
        </w:rPr>
        <w:t xml:space="preserve"> is the shear velocity. All the symbols must be defined at their first appearance in the article. Scalar variables are indicated in italics, while matrices and vectors are bold-faces as:</w:t>
      </w:r>
    </w:p>
    <w:tbl>
      <w:tblPr>
        <w:tblW w:w="6946" w:type="dxa"/>
        <w:tblLayout w:type="fixed"/>
        <w:tblCellMar>
          <w:left w:w="70" w:type="dxa"/>
          <w:right w:w="70" w:type="dxa"/>
        </w:tblCellMar>
        <w:tblLook w:val="0000" w:firstRow="0" w:lastRow="0" w:firstColumn="0" w:lastColumn="0" w:noHBand="0" w:noVBand="0"/>
      </w:tblPr>
      <w:tblGrid>
        <w:gridCol w:w="6449"/>
        <w:gridCol w:w="497"/>
      </w:tblGrid>
      <w:tr w:rsidR="000E53BD" w:rsidRPr="008D4CB3" w:rsidTr="000E53BD">
        <w:tc>
          <w:tcPr>
            <w:tcW w:w="6449" w:type="dxa"/>
          </w:tcPr>
          <w:p w:rsidR="000E53BD" w:rsidRPr="009C5D18" w:rsidRDefault="00E35D3B" w:rsidP="0063225C">
            <w:pPr>
              <w:overflowPunct/>
              <w:autoSpaceDE/>
              <w:autoSpaceDN/>
              <w:adjustRightInd/>
              <w:spacing w:before="120" w:after="120" w:line="240" w:lineRule="auto"/>
              <w:ind w:firstLine="0"/>
              <w:jc w:val="center"/>
              <w:textAlignment w:val="auto"/>
            </w:pPr>
            <w:r w:rsidRPr="005E6F2D">
              <w:rPr>
                <w:noProof/>
                <w:position w:val="-6"/>
              </w:rPr>
              <w:object w:dxaOrig="620" w:dyaOrig="260">
                <v:shape id="_x0000_i1025" type="#_x0000_t75" alt="" style="width:31.15pt;height:11.75pt;mso-width-percent:0;mso-height-percent:0;mso-width-percent:0;mso-height-percent:0" o:ole="">
                  <v:imagedata r:id="rId12" o:title=""/>
                </v:shape>
                <o:OLEObject Type="Embed" ProgID="Equation.DSMT4" ShapeID="_x0000_i1025" DrawAspect="Content" ObjectID="_1630504297" r:id="rId13"/>
              </w:object>
            </w:r>
            <w:r w:rsidR="000E53BD" w:rsidRPr="009C5D18">
              <w:t>.</w:t>
            </w:r>
          </w:p>
        </w:tc>
        <w:tc>
          <w:tcPr>
            <w:tcW w:w="497" w:type="dxa"/>
          </w:tcPr>
          <w:p w:rsidR="000E53BD" w:rsidRPr="008D4CB3" w:rsidRDefault="000E53BD" w:rsidP="000E53BD">
            <w:pPr>
              <w:overflowPunct/>
              <w:autoSpaceDE/>
              <w:autoSpaceDN/>
              <w:adjustRightInd/>
              <w:spacing w:before="120" w:after="120" w:line="240" w:lineRule="auto"/>
              <w:ind w:firstLine="0"/>
              <w:jc w:val="right"/>
              <w:textAlignment w:val="auto"/>
            </w:pPr>
            <w:r w:rsidRPr="008D4CB3">
              <w:t>(</w:t>
            </w:r>
            <w:r>
              <w:t>2</w:t>
            </w:r>
            <w:r w:rsidRPr="008D4CB3">
              <w:t>)</w:t>
            </w:r>
          </w:p>
        </w:tc>
      </w:tr>
    </w:tbl>
    <w:p w:rsidR="00E555FD" w:rsidRDefault="00E555FD" w:rsidP="000E53BD">
      <w:pPr>
        <w:ind w:firstLine="0"/>
        <w:rPr>
          <w:rFonts w:cs="Times"/>
        </w:rPr>
      </w:pPr>
      <w:r w:rsidRPr="00E555FD">
        <w:rPr>
          <w:rFonts w:cs="Times"/>
        </w:rPr>
        <w:t>Equations must be referred in the text as “Eq. (1)”</w:t>
      </w:r>
      <w:r>
        <w:rPr>
          <w:rFonts w:cs="Times"/>
        </w:rPr>
        <w:t xml:space="preserve"> for one equation or “</w:t>
      </w:r>
      <w:proofErr w:type="spellStart"/>
      <w:r>
        <w:rPr>
          <w:rFonts w:cs="Times"/>
        </w:rPr>
        <w:t>Eqs</w:t>
      </w:r>
      <w:proofErr w:type="spellEnd"/>
      <w:r>
        <w:rPr>
          <w:rFonts w:cs="Times"/>
        </w:rPr>
        <w:t>. (1), (2)</w:t>
      </w:r>
      <w:r w:rsidR="000E53BD">
        <w:rPr>
          <w:rFonts w:cs="Times"/>
        </w:rPr>
        <w:t xml:space="preserve"> </w:t>
      </w:r>
      <w:r>
        <w:rPr>
          <w:rFonts w:cs="Times"/>
        </w:rPr>
        <w:t>and (3)” for multiple equations</w:t>
      </w:r>
      <w:r w:rsidRPr="00E555FD">
        <w:rPr>
          <w:rFonts w:cs="Times"/>
        </w:rPr>
        <w:t>.</w:t>
      </w:r>
    </w:p>
    <w:p w:rsidR="00E555FD" w:rsidRDefault="00E555FD" w:rsidP="00E555FD">
      <w:pPr>
        <w:pStyle w:val="heading1"/>
      </w:pPr>
      <w:r>
        <w:lastRenderedPageBreak/>
        <w:t>7</w:t>
      </w:r>
      <w:r w:rsidRPr="00E555FD">
        <w:t xml:space="preserve">   </w:t>
      </w:r>
      <w:r>
        <w:t>References</w:t>
      </w:r>
    </w:p>
    <w:p w:rsidR="00E555FD" w:rsidRDefault="00E555FD" w:rsidP="00E555FD">
      <w:pPr>
        <w:ind w:firstLine="0"/>
        <w:rPr>
          <w:rFonts w:cs="Times"/>
        </w:rPr>
      </w:pPr>
      <w:r w:rsidRPr="00E555FD">
        <w:rPr>
          <w:rFonts w:cs="Times"/>
        </w:rPr>
        <w:t>Use author-date style references</w:t>
      </w:r>
      <w:r>
        <w:rPr>
          <w:rFonts w:cs="Times"/>
        </w:rPr>
        <w:t xml:space="preserve"> </w:t>
      </w:r>
      <w:r w:rsidRPr="00E555FD">
        <w:rPr>
          <w:rFonts w:cs="Times"/>
        </w:rPr>
        <w:t>(see References at the end of this document). Please note that the references at the end of this document are in the preferred referencing style, with examples given for books (</w:t>
      </w:r>
      <w:proofErr w:type="spellStart"/>
      <w:r w:rsidRPr="00E555FD">
        <w:rPr>
          <w:rFonts w:cs="Times"/>
        </w:rPr>
        <w:t>Bendat</w:t>
      </w:r>
      <w:proofErr w:type="spellEnd"/>
      <w:r w:rsidRPr="00E555FD">
        <w:rPr>
          <w:rFonts w:cs="Times"/>
        </w:rPr>
        <w:t xml:space="preserve"> and </w:t>
      </w:r>
      <w:proofErr w:type="spellStart"/>
      <w:r w:rsidRPr="00E555FD">
        <w:rPr>
          <w:rFonts w:cs="Times"/>
        </w:rPr>
        <w:t>Piersol</w:t>
      </w:r>
      <w:proofErr w:type="spellEnd"/>
      <w:r w:rsidRPr="00E555FD">
        <w:rPr>
          <w:rFonts w:cs="Times"/>
        </w:rPr>
        <w:t>, 2000), journal articles (Andersen et al., 2005), conference papers (Baldwin and Lomax, 1978). References in text may also be cited as “</w:t>
      </w:r>
      <w:proofErr w:type="spellStart"/>
      <w:r w:rsidRPr="00E555FD">
        <w:rPr>
          <w:rFonts w:cs="Times"/>
        </w:rPr>
        <w:t>Bendat</w:t>
      </w:r>
      <w:proofErr w:type="spellEnd"/>
      <w:r w:rsidRPr="00E555FD">
        <w:rPr>
          <w:rFonts w:cs="Times"/>
        </w:rPr>
        <w:t xml:space="preserve"> and </w:t>
      </w:r>
      <w:proofErr w:type="spellStart"/>
      <w:r w:rsidRPr="00E555FD">
        <w:rPr>
          <w:rFonts w:cs="Times"/>
        </w:rPr>
        <w:t>Piersol</w:t>
      </w:r>
      <w:proofErr w:type="spellEnd"/>
      <w:r w:rsidRPr="00E555FD">
        <w:rPr>
          <w:rFonts w:cs="Times"/>
        </w:rPr>
        <w:t xml:space="preserve"> (2000) demonstrated that...”.</w:t>
      </w:r>
    </w:p>
    <w:p w:rsidR="0043759D" w:rsidRDefault="00E555FD" w:rsidP="0043759D">
      <w:pPr>
        <w:pStyle w:val="heading1"/>
      </w:pPr>
      <w:r>
        <w:t>8</w:t>
      </w:r>
      <w:r w:rsidR="0043759D">
        <w:t xml:space="preserve">   Conclusions</w:t>
      </w:r>
    </w:p>
    <w:p w:rsidR="00006021" w:rsidRDefault="009A3091" w:rsidP="00006021">
      <w:pPr>
        <w:ind w:firstLine="0"/>
      </w:pPr>
      <w:r w:rsidRPr="009A3091">
        <w:t>In the present study, a numerical analysis has been carried out</w:t>
      </w:r>
      <w:r>
        <w:t xml:space="preserve"> to </w:t>
      </w:r>
      <w:r w:rsidR="00DF503A" w:rsidRPr="00DF503A">
        <w:t xml:space="preserve">evaluate the energetic suitability of a small HAWT installation </w:t>
      </w:r>
      <w:r w:rsidR="00006021">
        <w:t xml:space="preserve">… </w:t>
      </w:r>
    </w:p>
    <w:p w:rsidR="008D4CB3" w:rsidRDefault="008D4CB3" w:rsidP="000E53BD">
      <w:pPr>
        <w:spacing w:before="480"/>
        <w:ind w:firstLine="0"/>
      </w:pPr>
      <w:r w:rsidRPr="008D4CB3">
        <w:rPr>
          <w:b/>
        </w:rPr>
        <w:t>Acknowledgements</w:t>
      </w:r>
      <w:r>
        <w:t xml:space="preserve"> </w:t>
      </w:r>
      <w:r w:rsidR="000F67E6" w:rsidRPr="00BB37A6">
        <w:t>The activity presented in the paper is part of the research grant</w:t>
      </w:r>
      <w:r w:rsidR="000F67E6">
        <w:t xml:space="preserve"> …</w:t>
      </w:r>
    </w:p>
    <w:p w:rsidR="00984267" w:rsidRDefault="00984267" w:rsidP="000E53BD">
      <w:pPr>
        <w:pStyle w:val="heading1"/>
      </w:pPr>
      <w:r>
        <w:t>References</w:t>
      </w:r>
    </w:p>
    <w:p w:rsidR="00E555FD" w:rsidRPr="00506A48" w:rsidRDefault="00506A48" w:rsidP="00506A48">
      <w:pPr>
        <w:pStyle w:val="reference"/>
        <w:spacing w:after="120"/>
        <w:rPr>
          <w:i/>
        </w:rPr>
      </w:pPr>
      <w:r>
        <w:t>Camusso</w:t>
      </w:r>
      <w:r w:rsidR="00E555FD" w:rsidRPr="00E555FD">
        <w:t xml:space="preserve">, </w:t>
      </w:r>
      <w:r>
        <w:t>M</w:t>
      </w:r>
      <w:r w:rsidR="00E555FD" w:rsidRPr="00E555FD">
        <w:t xml:space="preserve">., </w:t>
      </w:r>
      <w:r>
        <w:t>and Barla</w:t>
      </w:r>
      <w:r w:rsidR="00E555FD" w:rsidRPr="00E555FD">
        <w:t xml:space="preserve">, </w:t>
      </w:r>
      <w:r>
        <w:t>M</w:t>
      </w:r>
      <w:r w:rsidR="00E555FD" w:rsidRPr="00E555FD">
        <w:t>. (200</w:t>
      </w:r>
      <w:r>
        <w:t>9</w:t>
      </w:r>
      <w:r w:rsidR="00E555FD" w:rsidRPr="00E555FD">
        <w:t xml:space="preserve">). </w:t>
      </w:r>
      <w:r w:rsidRPr="00506A48">
        <w:t>Microparameters calibration for loose and cemented soil when using particle methods</w:t>
      </w:r>
      <w:r w:rsidR="00E555FD" w:rsidRPr="00E555FD">
        <w:t xml:space="preserve">. </w:t>
      </w:r>
      <w:r w:rsidRPr="00506A48">
        <w:rPr>
          <w:i/>
        </w:rPr>
        <w:t>International Journal of Geomechanics</w:t>
      </w:r>
      <w:r w:rsidR="00E555FD" w:rsidRPr="00E555FD">
        <w:t xml:space="preserve"> </w:t>
      </w:r>
      <w:r>
        <w:t>9(5)</w:t>
      </w:r>
      <w:r w:rsidR="00E555FD" w:rsidRPr="00E555FD">
        <w:t xml:space="preserve">, </w:t>
      </w:r>
      <w:r>
        <w:t>217</w:t>
      </w:r>
      <w:r w:rsidR="00E555FD" w:rsidRPr="00E555FD">
        <w:t>–</w:t>
      </w:r>
      <w:r>
        <w:t>229</w:t>
      </w:r>
      <w:r w:rsidR="00E555FD" w:rsidRPr="00E555FD">
        <w:t>.</w:t>
      </w:r>
    </w:p>
    <w:p w:rsidR="001B6AE3" w:rsidRDefault="00E555FD" w:rsidP="001B6AE3">
      <w:pPr>
        <w:pStyle w:val="reference"/>
        <w:spacing w:after="120"/>
      </w:pPr>
      <w:r w:rsidRPr="009F6992">
        <w:t>Ba</w:t>
      </w:r>
      <w:r w:rsidR="006E69C0" w:rsidRPr="009F6992">
        <w:t>rla</w:t>
      </w:r>
      <w:r w:rsidRPr="009F6992">
        <w:t xml:space="preserve">, </w:t>
      </w:r>
      <w:r w:rsidR="006E69C0" w:rsidRPr="009F6992">
        <w:t>M</w:t>
      </w:r>
      <w:r w:rsidRPr="009F6992">
        <w:t xml:space="preserve">., and </w:t>
      </w:r>
      <w:r w:rsidR="006E69C0" w:rsidRPr="009F6992">
        <w:t>Antolini</w:t>
      </w:r>
      <w:r w:rsidRPr="009F6992">
        <w:t xml:space="preserve">, </w:t>
      </w:r>
      <w:r w:rsidR="006E69C0" w:rsidRPr="009F6992">
        <w:t>F</w:t>
      </w:r>
      <w:r w:rsidRPr="009F6992">
        <w:t>. (</w:t>
      </w:r>
      <w:r w:rsidR="001B6AE3" w:rsidRPr="009F6992">
        <w:t>2014</w:t>
      </w:r>
      <w:r w:rsidRPr="009F6992">
        <w:t xml:space="preserve">). </w:t>
      </w:r>
      <w:r w:rsidR="006E69C0" w:rsidRPr="006E69C0">
        <w:t>Combined Finite-Discrete numerical modeling of rock spalling in tunnels</w:t>
      </w:r>
      <w:r w:rsidRPr="00E555FD">
        <w:t xml:space="preserve">. </w:t>
      </w:r>
      <w:r w:rsidR="009F6992">
        <w:rPr>
          <w:i/>
        </w:rPr>
        <w:t>Computer Methods and Recent Advances in Geomechanics,</w:t>
      </w:r>
      <w:bookmarkStart w:id="0" w:name="_GoBack"/>
      <w:bookmarkEnd w:id="0"/>
      <w:r w:rsidR="009F6992">
        <w:rPr>
          <w:i/>
        </w:rPr>
        <w:t xml:space="preserve"> Proceedings of the 1</w:t>
      </w:r>
      <w:r w:rsidR="001B6AE3">
        <w:rPr>
          <w:i/>
        </w:rPr>
        <w:t>4</w:t>
      </w:r>
      <w:r w:rsidRPr="00871D7F">
        <w:rPr>
          <w:i/>
        </w:rPr>
        <w:t xml:space="preserve">th </w:t>
      </w:r>
      <w:r w:rsidR="001B6AE3">
        <w:rPr>
          <w:i/>
        </w:rPr>
        <w:t xml:space="preserve">Int. Conference of </w:t>
      </w:r>
      <w:proofErr w:type="spellStart"/>
      <w:r w:rsidR="001B6AE3">
        <w:rPr>
          <w:i/>
        </w:rPr>
        <w:t>Iacmag</w:t>
      </w:r>
      <w:proofErr w:type="spellEnd"/>
      <w:r w:rsidRPr="00E555FD">
        <w:t xml:space="preserve">, </w:t>
      </w:r>
      <w:r w:rsidR="001B6AE3">
        <w:t>Sep</w:t>
      </w:r>
      <w:r w:rsidRPr="00E555FD">
        <w:t xml:space="preserve">. </w:t>
      </w:r>
      <w:r w:rsidR="001B6AE3">
        <w:t>22</w:t>
      </w:r>
      <w:r w:rsidRPr="00E555FD">
        <w:t>-</w:t>
      </w:r>
      <w:r w:rsidR="001B6AE3">
        <w:t>25</w:t>
      </w:r>
      <w:r w:rsidRPr="00E555FD">
        <w:t xml:space="preserve">, </w:t>
      </w:r>
      <w:r w:rsidR="001B6AE3">
        <w:t>Kyoto</w:t>
      </w:r>
      <w:r w:rsidRPr="00E555FD">
        <w:t xml:space="preserve">, </w:t>
      </w:r>
      <w:r w:rsidR="001B6AE3">
        <w:t>Japan,</w:t>
      </w:r>
      <w:r w:rsidR="001B6AE3" w:rsidRPr="001B6AE3">
        <w:t xml:space="preserve"> </w:t>
      </w:r>
      <w:r w:rsidR="001B6AE3">
        <w:t>1595-1600.</w:t>
      </w:r>
    </w:p>
    <w:p w:rsidR="006F02AB" w:rsidRDefault="00E555FD" w:rsidP="00DD61D9">
      <w:pPr>
        <w:pStyle w:val="reference"/>
        <w:spacing w:after="120"/>
      </w:pPr>
      <w:proofErr w:type="spellStart"/>
      <w:r w:rsidRPr="00E555FD">
        <w:t>Bendat</w:t>
      </w:r>
      <w:proofErr w:type="spellEnd"/>
      <w:r w:rsidRPr="00E555FD">
        <w:t xml:space="preserve">, J.S., and </w:t>
      </w:r>
      <w:proofErr w:type="spellStart"/>
      <w:r w:rsidRPr="00E555FD">
        <w:t>Piersol</w:t>
      </w:r>
      <w:proofErr w:type="spellEnd"/>
      <w:r w:rsidRPr="00E555FD">
        <w:t xml:space="preserve">, A.G. (2000). </w:t>
      </w:r>
      <w:r w:rsidRPr="00871D7F">
        <w:rPr>
          <w:i/>
        </w:rPr>
        <w:t>Random Data: Analysis and Measurement Procedures</w:t>
      </w:r>
      <w:r w:rsidRPr="00E555FD">
        <w:t xml:space="preserve">. Third </w:t>
      </w:r>
      <w:proofErr w:type="spellStart"/>
      <w:r w:rsidRPr="00E555FD">
        <w:t>edn</w:t>
      </w:r>
      <w:proofErr w:type="spellEnd"/>
      <w:r w:rsidRPr="00E555FD">
        <w:t>. John Wiley &amp; Sons, Ltd.</w:t>
      </w:r>
    </w:p>
    <w:p w:rsidR="00006021" w:rsidRPr="006F02AB" w:rsidRDefault="00006021" w:rsidP="000F67E6">
      <w:pPr>
        <w:pStyle w:val="NumberedItem"/>
        <w:numPr>
          <w:ilvl w:val="0"/>
          <w:numId w:val="0"/>
        </w:numPr>
        <w:rPr>
          <w:lang w:val="en-GB"/>
        </w:rPr>
      </w:pPr>
      <w:r>
        <w:t>…</w:t>
      </w:r>
    </w:p>
    <w:sectPr w:rsidR="00006021" w:rsidRPr="006F02AB" w:rsidSect="002D4D56">
      <w:headerReference w:type="even" r:id="rId14"/>
      <w:headerReference w:type="default" r:id="rId15"/>
      <w:type w:val="oddPage"/>
      <w:pgSz w:w="11906" w:h="16838" w:code="9"/>
      <w:pgMar w:top="2835" w:right="2381" w:bottom="3175" w:left="2552" w:header="2495" w:footer="246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D3B" w:rsidRDefault="00E35D3B">
      <w:r>
        <w:separator/>
      </w:r>
    </w:p>
  </w:endnote>
  <w:endnote w:type="continuationSeparator" w:id="0">
    <w:p w:rsidR="00E35D3B" w:rsidRDefault="00E3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D3B" w:rsidRDefault="00E35D3B">
      <w:pPr>
        <w:pStyle w:val="p1a"/>
      </w:pPr>
      <w:r>
        <w:separator/>
      </w:r>
    </w:p>
  </w:footnote>
  <w:footnote w:type="continuationSeparator" w:id="0">
    <w:p w:rsidR="00E35D3B" w:rsidRDefault="00E35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69" w:rsidRDefault="00133869">
    <w:pPr>
      <w:pStyle w:val="Runninghead-left"/>
    </w:pPr>
    <w:r>
      <w:fldChar w:fldCharType="begin"/>
    </w:r>
    <w:r>
      <w:instrText xml:space="preserve"> PAGE  \* MERGEFORMAT </w:instrText>
    </w:r>
    <w:r>
      <w:fldChar w:fldCharType="separate"/>
    </w:r>
    <w:r w:rsidR="002D4D56">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69" w:rsidRDefault="00133869">
    <w:pPr>
      <w:pStyle w:val="Runninghead-right"/>
    </w:pPr>
    <w:r>
      <w:fldChar w:fldCharType="begin"/>
    </w:r>
    <w:r>
      <w:instrText xml:space="preserve"> PAGE  \* MERGEFORMAT </w:instrText>
    </w:r>
    <w:r>
      <w:fldChar w:fldCharType="separate"/>
    </w:r>
    <w:r w:rsidR="002D4D56">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83343"/>
    <w:multiLevelType w:val="singleLevel"/>
    <w:tmpl w:val="0EA0939C"/>
    <w:lvl w:ilvl="0">
      <w:start w:val="1"/>
      <w:numFmt w:val="decimal"/>
      <w:lvlText w:val="%1."/>
      <w:legacy w:legacy="1" w:legacySpace="0" w:legacyIndent="227"/>
      <w:lvlJc w:val="left"/>
      <w:pPr>
        <w:ind w:left="227" w:hanging="227"/>
      </w:pPr>
    </w:lvl>
  </w:abstractNum>
  <w:abstractNum w:abstractNumId="5" w15:restartNumberingAfterBreak="0">
    <w:nsid w:val="27120F89"/>
    <w:multiLevelType w:val="singleLevel"/>
    <w:tmpl w:val="0EA0939C"/>
    <w:lvl w:ilvl="0">
      <w:start w:val="1"/>
      <w:numFmt w:val="decimal"/>
      <w:lvlText w:val="%1."/>
      <w:legacy w:legacy="1" w:legacySpace="0" w:legacyIndent="227"/>
      <w:lvlJc w:val="left"/>
      <w:pPr>
        <w:ind w:left="454" w:hanging="227"/>
      </w:pPr>
    </w:lvl>
  </w:abstractNum>
  <w:abstractNum w:abstractNumId="6" w15:restartNumberingAfterBreak="0">
    <w:nsid w:val="3A616CB6"/>
    <w:multiLevelType w:val="hybridMultilevel"/>
    <w:tmpl w:val="62FA6C7C"/>
    <w:lvl w:ilvl="0" w:tplc="A5BA3876">
      <w:start w:val="2"/>
      <w:numFmt w:val="bullet"/>
      <w:lvlText w:val="-"/>
      <w:lvlJc w:val="left"/>
      <w:pPr>
        <w:ind w:left="598" w:hanging="360"/>
      </w:pPr>
      <w:rPr>
        <w:rFonts w:ascii="Times" w:eastAsia="Times New Roman" w:hAnsi="Times" w:cs="Times"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7" w15:restartNumberingAfterBreak="0">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41D3C"/>
    <w:multiLevelType w:val="hybridMultilevel"/>
    <w:tmpl w:val="91FC1AB4"/>
    <w:lvl w:ilvl="0" w:tplc="0410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9" w15:restartNumberingAfterBreak="0">
    <w:nsid w:val="67877320"/>
    <w:multiLevelType w:val="hybridMultilevel"/>
    <w:tmpl w:val="C8EC7D0A"/>
    <w:lvl w:ilvl="0" w:tplc="04100001">
      <w:start w:val="1"/>
      <w:numFmt w:val="bullet"/>
      <w:lvlText w:val=""/>
      <w:lvlJc w:val="left"/>
      <w:pPr>
        <w:ind w:left="598" w:hanging="360"/>
      </w:pPr>
      <w:rPr>
        <w:rFonts w:ascii="Symbol" w:hAnsi="Symbol"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0" w15:restartNumberingAfterBreak="0">
    <w:nsid w:val="754474F7"/>
    <w:multiLevelType w:val="singleLevel"/>
    <w:tmpl w:val="0EA0939C"/>
    <w:lvl w:ilvl="0">
      <w:start w:val="1"/>
      <w:numFmt w:val="decimal"/>
      <w:lvlText w:val="%1."/>
      <w:legacy w:legacy="1" w:legacySpace="0" w:legacyIndent="227"/>
      <w:lvlJc w:val="left"/>
      <w:pPr>
        <w:ind w:left="227" w:hanging="227"/>
      </w:pPr>
    </w:lvl>
  </w:abstractNum>
  <w:abstractNum w:abstractNumId="11" w15:restartNumberingAfterBreak="0">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10"/>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2"/>
  </w:num>
  <w:num w:numId="7">
    <w:abstractNumId w:val="11"/>
  </w:num>
  <w:num w:numId="8">
    <w:abstractNumId w:val="5"/>
  </w:num>
  <w:num w:numId="9">
    <w:abstractNumId w:val="2"/>
  </w:num>
  <w:num w:numId="10">
    <w:abstractNumId w:val="11"/>
  </w:num>
  <w:num w:numId="11">
    <w:abstractNumId w:val="7"/>
  </w:num>
  <w:num w:numId="12">
    <w:abstractNumId w:val="0"/>
  </w:num>
  <w:num w:numId="13">
    <w:abstractNumId w:val="7"/>
  </w:num>
  <w:num w:numId="14">
    <w:abstractNumId w:val="0"/>
  </w:num>
  <w:num w:numId="15">
    <w:abstractNumId w:val="0"/>
  </w:num>
  <w:num w:numId="16">
    <w:abstractNumId w:val="7"/>
  </w:num>
  <w:num w:numId="17">
    <w:abstractNumId w:val="0"/>
  </w:num>
  <w:num w:numId="18">
    <w:abstractNumId w:val="0"/>
  </w:num>
  <w:num w:numId="19">
    <w:abstractNumId w:val="11"/>
  </w:num>
  <w:num w:numId="20">
    <w:abstractNumId w:val="11"/>
  </w:num>
  <w:num w:numId="21">
    <w:abstractNumId w:val="11"/>
  </w:num>
  <w:num w:numId="22">
    <w:abstractNumId w:val="3"/>
  </w:num>
  <w:num w:numId="23">
    <w:abstractNumId w:val="3"/>
  </w:num>
  <w:num w:numId="24">
    <w:abstractNumId w:val="3"/>
  </w:num>
  <w:num w:numId="25">
    <w:abstractNumId w:val="3"/>
  </w:num>
  <w:num w:numId="26">
    <w:abstractNumId w:val="4"/>
  </w:num>
  <w:num w:numId="27">
    <w:abstractNumId w:val="6"/>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TrueTypeFonts/>
  <w:mirrorMargin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it-I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0"/>
  <w:doNotHyphenateCaps/>
  <w:evenAndOddHeaders/>
  <w:drawingGridHorizontalSpacing w:val="11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tDC2NDc3MzIwMTNV0lEKTi0uzszPAykwqQUAE+U5FCwAAAA="/>
  </w:docVars>
  <w:rsids>
    <w:rsidRoot w:val="003E69AA"/>
    <w:rsid w:val="00005F1B"/>
    <w:rsid w:val="00006021"/>
    <w:rsid w:val="00006FD5"/>
    <w:rsid w:val="00026E83"/>
    <w:rsid w:val="00030D9B"/>
    <w:rsid w:val="000340D3"/>
    <w:rsid w:val="0003443C"/>
    <w:rsid w:val="00040443"/>
    <w:rsid w:val="000428CC"/>
    <w:rsid w:val="00044A53"/>
    <w:rsid w:val="00052D06"/>
    <w:rsid w:val="00054E74"/>
    <w:rsid w:val="000618FA"/>
    <w:rsid w:val="000656C6"/>
    <w:rsid w:val="000721BB"/>
    <w:rsid w:val="000A38F0"/>
    <w:rsid w:val="000A5B88"/>
    <w:rsid w:val="000B7B4F"/>
    <w:rsid w:val="000D3C4F"/>
    <w:rsid w:val="000D78D0"/>
    <w:rsid w:val="000E00DA"/>
    <w:rsid w:val="000E0820"/>
    <w:rsid w:val="000E10E1"/>
    <w:rsid w:val="000E1139"/>
    <w:rsid w:val="000E53BD"/>
    <w:rsid w:val="000F2EBE"/>
    <w:rsid w:val="000F3C2B"/>
    <w:rsid w:val="000F67E6"/>
    <w:rsid w:val="00103A73"/>
    <w:rsid w:val="001119CA"/>
    <w:rsid w:val="0011623B"/>
    <w:rsid w:val="00133869"/>
    <w:rsid w:val="001423C9"/>
    <w:rsid w:val="001462AD"/>
    <w:rsid w:val="001479A3"/>
    <w:rsid w:val="00154D40"/>
    <w:rsid w:val="00166DA6"/>
    <w:rsid w:val="00184920"/>
    <w:rsid w:val="001908F7"/>
    <w:rsid w:val="00194675"/>
    <w:rsid w:val="001A2F78"/>
    <w:rsid w:val="001A30A6"/>
    <w:rsid w:val="001B17E1"/>
    <w:rsid w:val="001B5AA2"/>
    <w:rsid w:val="001B6AE3"/>
    <w:rsid w:val="001C5EC8"/>
    <w:rsid w:val="001D0B49"/>
    <w:rsid w:val="001D2B4D"/>
    <w:rsid w:val="001D73DE"/>
    <w:rsid w:val="001E1F4D"/>
    <w:rsid w:val="001E38A9"/>
    <w:rsid w:val="001F35EA"/>
    <w:rsid w:val="00204FA9"/>
    <w:rsid w:val="0020796A"/>
    <w:rsid w:val="0021621D"/>
    <w:rsid w:val="00216E10"/>
    <w:rsid w:val="00217A34"/>
    <w:rsid w:val="002244E2"/>
    <w:rsid w:val="00226F60"/>
    <w:rsid w:val="00233325"/>
    <w:rsid w:val="00235E2F"/>
    <w:rsid w:val="00236209"/>
    <w:rsid w:val="00251EC9"/>
    <w:rsid w:val="002571A8"/>
    <w:rsid w:val="00257A3B"/>
    <w:rsid w:val="00261DA4"/>
    <w:rsid w:val="00273456"/>
    <w:rsid w:val="0027417B"/>
    <w:rsid w:val="00291FB7"/>
    <w:rsid w:val="00294EDA"/>
    <w:rsid w:val="00297E2F"/>
    <w:rsid w:val="002A0A27"/>
    <w:rsid w:val="002A3C54"/>
    <w:rsid w:val="002B0E55"/>
    <w:rsid w:val="002B2667"/>
    <w:rsid w:val="002D4D56"/>
    <w:rsid w:val="002E0DF1"/>
    <w:rsid w:val="002F2934"/>
    <w:rsid w:val="002F3468"/>
    <w:rsid w:val="002F572E"/>
    <w:rsid w:val="00320C90"/>
    <w:rsid w:val="003256C5"/>
    <w:rsid w:val="00325D21"/>
    <w:rsid w:val="00327EC4"/>
    <w:rsid w:val="003352B7"/>
    <w:rsid w:val="003536AD"/>
    <w:rsid w:val="00356158"/>
    <w:rsid w:val="00360E7F"/>
    <w:rsid w:val="00390D21"/>
    <w:rsid w:val="00392A7A"/>
    <w:rsid w:val="003A3569"/>
    <w:rsid w:val="003A357A"/>
    <w:rsid w:val="003B350A"/>
    <w:rsid w:val="003C4E90"/>
    <w:rsid w:val="003E6550"/>
    <w:rsid w:val="003E69AA"/>
    <w:rsid w:val="003E785D"/>
    <w:rsid w:val="003E78A2"/>
    <w:rsid w:val="00403524"/>
    <w:rsid w:val="004040D6"/>
    <w:rsid w:val="00405E55"/>
    <w:rsid w:val="00410267"/>
    <w:rsid w:val="004114CB"/>
    <w:rsid w:val="004160B2"/>
    <w:rsid w:val="00417A5B"/>
    <w:rsid w:val="004277A6"/>
    <w:rsid w:val="00434417"/>
    <w:rsid w:val="00434B48"/>
    <w:rsid w:val="0043759D"/>
    <w:rsid w:val="004552DA"/>
    <w:rsid w:val="0046063C"/>
    <w:rsid w:val="0046154C"/>
    <w:rsid w:val="00464659"/>
    <w:rsid w:val="004716A3"/>
    <w:rsid w:val="0047775C"/>
    <w:rsid w:val="00493C8D"/>
    <w:rsid w:val="004A2C54"/>
    <w:rsid w:val="004A76B8"/>
    <w:rsid w:val="004C271D"/>
    <w:rsid w:val="004D4747"/>
    <w:rsid w:val="004D50CB"/>
    <w:rsid w:val="004D69AE"/>
    <w:rsid w:val="004F12B1"/>
    <w:rsid w:val="004F2FC8"/>
    <w:rsid w:val="004F5E5E"/>
    <w:rsid w:val="00506A48"/>
    <w:rsid w:val="0051058F"/>
    <w:rsid w:val="0051225B"/>
    <w:rsid w:val="00515B25"/>
    <w:rsid w:val="00516A32"/>
    <w:rsid w:val="00521DB5"/>
    <w:rsid w:val="0053654E"/>
    <w:rsid w:val="00544A38"/>
    <w:rsid w:val="00546F40"/>
    <w:rsid w:val="00560287"/>
    <w:rsid w:val="00566489"/>
    <w:rsid w:val="0057776A"/>
    <w:rsid w:val="00583E41"/>
    <w:rsid w:val="00584549"/>
    <w:rsid w:val="00594390"/>
    <w:rsid w:val="005A03CC"/>
    <w:rsid w:val="005A102A"/>
    <w:rsid w:val="005B0C35"/>
    <w:rsid w:val="005B4078"/>
    <w:rsid w:val="005C1AAB"/>
    <w:rsid w:val="005C2E6C"/>
    <w:rsid w:val="005D5E9E"/>
    <w:rsid w:val="005D72DB"/>
    <w:rsid w:val="005E5577"/>
    <w:rsid w:val="005E75B2"/>
    <w:rsid w:val="005F7CE3"/>
    <w:rsid w:val="006008D0"/>
    <w:rsid w:val="006139F1"/>
    <w:rsid w:val="006176B4"/>
    <w:rsid w:val="0063225C"/>
    <w:rsid w:val="00643B34"/>
    <w:rsid w:val="00647908"/>
    <w:rsid w:val="00660E70"/>
    <w:rsid w:val="006620E7"/>
    <w:rsid w:val="006630EB"/>
    <w:rsid w:val="006776FC"/>
    <w:rsid w:val="00680383"/>
    <w:rsid w:val="0068089A"/>
    <w:rsid w:val="006829A3"/>
    <w:rsid w:val="00684E1B"/>
    <w:rsid w:val="00685D86"/>
    <w:rsid w:val="00696FCD"/>
    <w:rsid w:val="00697682"/>
    <w:rsid w:val="006A2C43"/>
    <w:rsid w:val="006A53C2"/>
    <w:rsid w:val="006A574A"/>
    <w:rsid w:val="006B066C"/>
    <w:rsid w:val="006B1B50"/>
    <w:rsid w:val="006B1BF6"/>
    <w:rsid w:val="006C378B"/>
    <w:rsid w:val="006C410E"/>
    <w:rsid w:val="006D016B"/>
    <w:rsid w:val="006D39F6"/>
    <w:rsid w:val="006D6414"/>
    <w:rsid w:val="006D7C80"/>
    <w:rsid w:val="006E0A53"/>
    <w:rsid w:val="006E3B89"/>
    <w:rsid w:val="006E503A"/>
    <w:rsid w:val="006E69C0"/>
    <w:rsid w:val="006E723D"/>
    <w:rsid w:val="006F02AB"/>
    <w:rsid w:val="006F2AA8"/>
    <w:rsid w:val="007074E6"/>
    <w:rsid w:val="00715884"/>
    <w:rsid w:val="007219AC"/>
    <w:rsid w:val="00722F8A"/>
    <w:rsid w:val="00723352"/>
    <w:rsid w:val="00725DF9"/>
    <w:rsid w:val="007350FB"/>
    <w:rsid w:val="00742925"/>
    <w:rsid w:val="00744D44"/>
    <w:rsid w:val="00750713"/>
    <w:rsid w:val="00754C36"/>
    <w:rsid w:val="00761723"/>
    <w:rsid w:val="00761A89"/>
    <w:rsid w:val="00772BBE"/>
    <w:rsid w:val="0078718D"/>
    <w:rsid w:val="00790526"/>
    <w:rsid w:val="00791BDF"/>
    <w:rsid w:val="0079628D"/>
    <w:rsid w:val="00796C0C"/>
    <w:rsid w:val="007A2AD6"/>
    <w:rsid w:val="007B503A"/>
    <w:rsid w:val="007C5A42"/>
    <w:rsid w:val="007D1BDC"/>
    <w:rsid w:val="007D7149"/>
    <w:rsid w:val="00803EB0"/>
    <w:rsid w:val="00817667"/>
    <w:rsid w:val="00834356"/>
    <w:rsid w:val="00853880"/>
    <w:rsid w:val="008603F5"/>
    <w:rsid w:val="00865DFC"/>
    <w:rsid w:val="008662CD"/>
    <w:rsid w:val="00871D7F"/>
    <w:rsid w:val="00876AF9"/>
    <w:rsid w:val="0087767F"/>
    <w:rsid w:val="00891001"/>
    <w:rsid w:val="008A53A7"/>
    <w:rsid w:val="008A7CB8"/>
    <w:rsid w:val="008B213A"/>
    <w:rsid w:val="008B7AEC"/>
    <w:rsid w:val="008B7DA3"/>
    <w:rsid w:val="008C0390"/>
    <w:rsid w:val="008C1649"/>
    <w:rsid w:val="008C3C5D"/>
    <w:rsid w:val="008C46D7"/>
    <w:rsid w:val="008D273C"/>
    <w:rsid w:val="008D4CB3"/>
    <w:rsid w:val="008E2B14"/>
    <w:rsid w:val="008F22C9"/>
    <w:rsid w:val="008F3944"/>
    <w:rsid w:val="0090334B"/>
    <w:rsid w:val="00910201"/>
    <w:rsid w:val="0091061C"/>
    <w:rsid w:val="00924696"/>
    <w:rsid w:val="00932223"/>
    <w:rsid w:val="009401FC"/>
    <w:rsid w:val="00942F92"/>
    <w:rsid w:val="00943258"/>
    <w:rsid w:val="00954ABC"/>
    <w:rsid w:val="00954D64"/>
    <w:rsid w:val="00976926"/>
    <w:rsid w:val="00981089"/>
    <w:rsid w:val="009817F2"/>
    <w:rsid w:val="00984267"/>
    <w:rsid w:val="00987E2D"/>
    <w:rsid w:val="00992E44"/>
    <w:rsid w:val="00994E0E"/>
    <w:rsid w:val="009960F7"/>
    <w:rsid w:val="009A1917"/>
    <w:rsid w:val="009A2CAD"/>
    <w:rsid w:val="009A3091"/>
    <w:rsid w:val="009A5235"/>
    <w:rsid w:val="009A7F16"/>
    <w:rsid w:val="009B3BD6"/>
    <w:rsid w:val="009C0F35"/>
    <w:rsid w:val="009D04DB"/>
    <w:rsid w:val="009D1179"/>
    <w:rsid w:val="009D1A00"/>
    <w:rsid w:val="009D46A3"/>
    <w:rsid w:val="009F577C"/>
    <w:rsid w:val="009F6992"/>
    <w:rsid w:val="00A06786"/>
    <w:rsid w:val="00A06935"/>
    <w:rsid w:val="00A1344F"/>
    <w:rsid w:val="00A16351"/>
    <w:rsid w:val="00A165FA"/>
    <w:rsid w:val="00A21186"/>
    <w:rsid w:val="00A26831"/>
    <w:rsid w:val="00A32F5B"/>
    <w:rsid w:val="00A36B17"/>
    <w:rsid w:val="00A42B8F"/>
    <w:rsid w:val="00A466F6"/>
    <w:rsid w:val="00A51567"/>
    <w:rsid w:val="00A5312B"/>
    <w:rsid w:val="00A7006D"/>
    <w:rsid w:val="00A72563"/>
    <w:rsid w:val="00A7277A"/>
    <w:rsid w:val="00A84731"/>
    <w:rsid w:val="00A86683"/>
    <w:rsid w:val="00A87E86"/>
    <w:rsid w:val="00A90A16"/>
    <w:rsid w:val="00A91D4B"/>
    <w:rsid w:val="00AA3C4B"/>
    <w:rsid w:val="00AA5022"/>
    <w:rsid w:val="00AB59F8"/>
    <w:rsid w:val="00AB764E"/>
    <w:rsid w:val="00AC078B"/>
    <w:rsid w:val="00AC3179"/>
    <w:rsid w:val="00AC38BA"/>
    <w:rsid w:val="00AC4F74"/>
    <w:rsid w:val="00AD29CC"/>
    <w:rsid w:val="00AD497B"/>
    <w:rsid w:val="00AE39F0"/>
    <w:rsid w:val="00AE711E"/>
    <w:rsid w:val="00AE757A"/>
    <w:rsid w:val="00AF3EF7"/>
    <w:rsid w:val="00AF42F2"/>
    <w:rsid w:val="00AF5881"/>
    <w:rsid w:val="00AF6FFD"/>
    <w:rsid w:val="00B01F65"/>
    <w:rsid w:val="00B065E8"/>
    <w:rsid w:val="00B356E5"/>
    <w:rsid w:val="00B5108A"/>
    <w:rsid w:val="00B5459D"/>
    <w:rsid w:val="00B61139"/>
    <w:rsid w:val="00B701C2"/>
    <w:rsid w:val="00B71623"/>
    <w:rsid w:val="00B7535F"/>
    <w:rsid w:val="00B774FC"/>
    <w:rsid w:val="00B808EA"/>
    <w:rsid w:val="00B92584"/>
    <w:rsid w:val="00B92EC5"/>
    <w:rsid w:val="00B9725A"/>
    <w:rsid w:val="00B97ED3"/>
    <w:rsid w:val="00BA36FE"/>
    <w:rsid w:val="00BB2749"/>
    <w:rsid w:val="00BB37A6"/>
    <w:rsid w:val="00BB7DF5"/>
    <w:rsid w:val="00BC6A5A"/>
    <w:rsid w:val="00BD3D29"/>
    <w:rsid w:val="00BD3DBF"/>
    <w:rsid w:val="00BF2C5E"/>
    <w:rsid w:val="00BF6718"/>
    <w:rsid w:val="00BF6BCF"/>
    <w:rsid w:val="00BF77CB"/>
    <w:rsid w:val="00C016EA"/>
    <w:rsid w:val="00C04995"/>
    <w:rsid w:val="00C16513"/>
    <w:rsid w:val="00C16F53"/>
    <w:rsid w:val="00C21086"/>
    <w:rsid w:val="00C218AE"/>
    <w:rsid w:val="00C22245"/>
    <w:rsid w:val="00C24BCA"/>
    <w:rsid w:val="00C31718"/>
    <w:rsid w:val="00C348CE"/>
    <w:rsid w:val="00C37351"/>
    <w:rsid w:val="00C41B2B"/>
    <w:rsid w:val="00C43A12"/>
    <w:rsid w:val="00C47E01"/>
    <w:rsid w:val="00C55E72"/>
    <w:rsid w:val="00C5735E"/>
    <w:rsid w:val="00C658A0"/>
    <w:rsid w:val="00C7132D"/>
    <w:rsid w:val="00C7344F"/>
    <w:rsid w:val="00C80DFF"/>
    <w:rsid w:val="00C83E5E"/>
    <w:rsid w:val="00C8525B"/>
    <w:rsid w:val="00C8609C"/>
    <w:rsid w:val="00C921ED"/>
    <w:rsid w:val="00C931CC"/>
    <w:rsid w:val="00C94992"/>
    <w:rsid w:val="00C9597D"/>
    <w:rsid w:val="00C96A02"/>
    <w:rsid w:val="00CA543A"/>
    <w:rsid w:val="00CB472B"/>
    <w:rsid w:val="00CB5247"/>
    <w:rsid w:val="00CC0309"/>
    <w:rsid w:val="00CC7BE7"/>
    <w:rsid w:val="00CD548C"/>
    <w:rsid w:val="00CE32F7"/>
    <w:rsid w:val="00CE63AE"/>
    <w:rsid w:val="00CF24EC"/>
    <w:rsid w:val="00CF71C4"/>
    <w:rsid w:val="00D025E2"/>
    <w:rsid w:val="00D20D5B"/>
    <w:rsid w:val="00D26741"/>
    <w:rsid w:val="00D27CCD"/>
    <w:rsid w:val="00D41833"/>
    <w:rsid w:val="00D422A5"/>
    <w:rsid w:val="00D43067"/>
    <w:rsid w:val="00D4758B"/>
    <w:rsid w:val="00D52D3D"/>
    <w:rsid w:val="00D53250"/>
    <w:rsid w:val="00D53EFC"/>
    <w:rsid w:val="00D54EDD"/>
    <w:rsid w:val="00D5643D"/>
    <w:rsid w:val="00D648B7"/>
    <w:rsid w:val="00D76542"/>
    <w:rsid w:val="00D82D5E"/>
    <w:rsid w:val="00D84102"/>
    <w:rsid w:val="00D859B4"/>
    <w:rsid w:val="00D878B2"/>
    <w:rsid w:val="00D94725"/>
    <w:rsid w:val="00D962D9"/>
    <w:rsid w:val="00DA6A8A"/>
    <w:rsid w:val="00DB6263"/>
    <w:rsid w:val="00DC05FD"/>
    <w:rsid w:val="00DC1272"/>
    <w:rsid w:val="00DD61D9"/>
    <w:rsid w:val="00DE62E8"/>
    <w:rsid w:val="00DF503A"/>
    <w:rsid w:val="00E000E9"/>
    <w:rsid w:val="00E0144B"/>
    <w:rsid w:val="00E108C6"/>
    <w:rsid w:val="00E21F4A"/>
    <w:rsid w:val="00E32C06"/>
    <w:rsid w:val="00E359E3"/>
    <w:rsid w:val="00E35D3B"/>
    <w:rsid w:val="00E35DEA"/>
    <w:rsid w:val="00E3698F"/>
    <w:rsid w:val="00E46E92"/>
    <w:rsid w:val="00E520D3"/>
    <w:rsid w:val="00E555FD"/>
    <w:rsid w:val="00E57E85"/>
    <w:rsid w:val="00E60873"/>
    <w:rsid w:val="00E62332"/>
    <w:rsid w:val="00E63309"/>
    <w:rsid w:val="00E7164D"/>
    <w:rsid w:val="00E76AB9"/>
    <w:rsid w:val="00E82572"/>
    <w:rsid w:val="00E84268"/>
    <w:rsid w:val="00E94603"/>
    <w:rsid w:val="00E969FD"/>
    <w:rsid w:val="00EA44D1"/>
    <w:rsid w:val="00EB6306"/>
    <w:rsid w:val="00EB681E"/>
    <w:rsid w:val="00EC4190"/>
    <w:rsid w:val="00ED00DC"/>
    <w:rsid w:val="00ED2F63"/>
    <w:rsid w:val="00ED313A"/>
    <w:rsid w:val="00ED4F95"/>
    <w:rsid w:val="00ED6CDE"/>
    <w:rsid w:val="00EE5546"/>
    <w:rsid w:val="00EE5C5B"/>
    <w:rsid w:val="00EF3578"/>
    <w:rsid w:val="00EF6628"/>
    <w:rsid w:val="00F02D08"/>
    <w:rsid w:val="00F04559"/>
    <w:rsid w:val="00F04F30"/>
    <w:rsid w:val="00F14ACB"/>
    <w:rsid w:val="00F255B9"/>
    <w:rsid w:val="00F32B77"/>
    <w:rsid w:val="00F34165"/>
    <w:rsid w:val="00F4535C"/>
    <w:rsid w:val="00F471E9"/>
    <w:rsid w:val="00F65D5D"/>
    <w:rsid w:val="00F72383"/>
    <w:rsid w:val="00F74B6A"/>
    <w:rsid w:val="00F75922"/>
    <w:rsid w:val="00F831B3"/>
    <w:rsid w:val="00F843DC"/>
    <w:rsid w:val="00F87F35"/>
    <w:rsid w:val="00FA0353"/>
    <w:rsid w:val="00FA1875"/>
    <w:rsid w:val="00FC3797"/>
    <w:rsid w:val="00FC4888"/>
    <w:rsid w:val="00FD590D"/>
    <w:rsid w:val="00FE5DB2"/>
    <w:rsid w:val="00FF3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9D67D"/>
  <w15:docId w15:val="{820B23BE-DE9C-7A49-98D3-128D71D0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aliases w:val="Normal"/>
    <w:qFormat/>
    <w:rsid w:val="008B213A"/>
    <w:pPr>
      <w:overflowPunct w:val="0"/>
      <w:autoSpaceDE w:val="0"/>
      <w:autoSpaceDN w:val="0"/>
      <w:adjustRightInd w:val="0"/>
      <w:spacing w:line="240" w:lineRule="atLeast"/>
      <w:ind w:firstLine="238"/>
      <w:jc w:val="both"/>
      <w:textAlignment w:val="baseline"/>
    </w:pPr>
    <w:rPr>
      <w:rFonts w:ascii="Times" w:hAnsi="Times"/>
      <w:lang w:val="en-US" w:eastAsia="de-DE"/>
    </w:rPr>
  </w:style>
  <w:style w:type="paragraph" w:styleId="Titolo1">
    <w:name w:val="heading 1"/>
    <w:basedOn w:val="Normale"/>
    <w:next w:val="Normale"/>
    <w:qFormat/>
    <w:pPr>
      <w:keepNext/>
      <w:spacing w:after="240"/>
      <w:outlineLvl w:val="0"/>
    </w:pPr>
    <w:rPr>
      <w:rFonts w:ascii="Arial" w:hAnsi="Arial"/>
      <w:b/>
      <w:bCs/>
      <w:sz w:val="28"/>
      <w:szCs w:val="24"/>
    </w:rPr>
  </w:style>
  <w:style w:type="paragraph" w:styleId="Titolo2">
    <w:name w:val="heading 2"/>
    <w:basedOn w:val="Normale"/>
    <w:next w:val="Normale"/>
    <w:qFormat/>
    <w:pPr>
      <w:keepNext/>
      <w:spacing w:before="240" w:after="120"/>
      <w:outlineLvl w:val="1"/>
    </w:pPr>
    <w:rPr>
      <w:rFonts w:ascii="Arial" w:hAnsi="Arial"/>
      <w:b/>
    </w:rPr>
  </w:style>
  <w:style w:type="paragraph" w:styleId="Titolo3">
    <w:name w:val="heading 3"/>
    <w:basedOn w:val="Normale"/>
    <w:next w:val="Normale"/>
    <w:qFormat/>
    <w:pPr>
      <w:keepNext/>
      <w:spacing w:before="180" w:after="120"/>
      <w:outlineLvl w:val="2"/>
    </w:pPr>
    <w:rPr>
      <w:rFonts w:ascii="Arial" w:hAnsi="Arial" w:cs="Arial"/>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pPr>
      <w:tabs>
        <w:tab w:val="center" w:pos="4536"/>
        <w:tab w:val="right" w:pos="9072"/>
      </w:tabs>
    </w:pPr>
  </w:style>
  <w:style w:type="character" w:styleId="Numeropagina">
    <w:name w:val="page number"/>
    <w:basedOn w:val="Carpredefinitoparagrafo"/>
    <w:rPr>
      <w:sz w:val="20"/>
    </w:rPr>
  </w:style>
  <w:style w:type="paragraph" w:customStyle="1" w:styleId="Runninghead-left">
    <w:name w:val="Running head - left"/>
    <w:basedOn w:val="Normale"/>
    <w:rsid w:val="00D52D3D"/>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pPr>
      <w:jc w:val="right"/>
    </w:pPr>
  </w:style>
  <w:style w:type="paragraph" w:customStyle="1" w:styleId="author">
    <w:name w:val="author"/>
    <w:basedOn w:val="Normale"/>
    <w:next w:val="Normale"/>
    <w:rsid w:val="00583E41"/>
    <w:pPr>
      <w:suppressAutoHyphens/>
      <w:spacing w:before="480" w:after="220"/>
      <w:ind w:firstLine="0"/>
      <w:jc w:val="left"/>
    </w:pPr>
    <w:rPr>
      <w:b/>
    </w:rPr>
  </w:style>
  <w:style w:type="paragraph" w:customStyle="1" w:styleId="table">
    <w:name w:val="table"/>
    <w:basedOn w:val="Normale"/>
    <w:rsid w:val="00D52D3D"/>
    <w:pPr>
      <w:spacing w:before="60" w:line="200" w:lineRule="atLeast"/>
      <w:ind w:firstLine="0"/>
      <w:jc w:val="left"/>
    </w:pPr>
    <w:rPr>
      <w:sz w:val="17"/>
      <w:szCs w:val="18"/>
    </w:rPr>
  </w:style>
  <w:style w:type="paragraph" w:customStyle="1" w:styleId="equation">
    <w:name w:val="equation"/>
    <w:basedOn w:val="Normale"/>
    <w:next w:val="Normale"/>
    <w:rsid w:val="00B97ED3"/>
    <w:pPr>
      <w:tabs>
        <w:tab w:val="center" w:pos="3204"/>
        <w:tab w:val="right" w:pos="6634"/>
      </w:tabs>
      <w:spacing w:before="240" w:after="240"/>
      <w:ind w:firstLine="0"/>
      <w:jc w:val="left"/>
    </w:pPr>
  </w:style>
  <w:style w:type="paragraph" w:customStyle="1" w:styleId="figlegend">
    <w:name w:val="figlegend"/>
    <w:basedOn w:val="Normale"/>
    <w:next w:val="Normale"/>
    <w:rsid w:val="00D52D3D"/>
    <w:pPr>
      <w:keepLines/>
      <w:spacing w:before="120" w:after="240" w:line="200" w:lineRule="atLeast"/>
      <w:ind w:firstLine="0"/>
    </w:pPr>
    <w:rPr>
      <w:sz w:val="17"/>
    </w:rPr>
  </w:style>
  <w:style w:type="paragraph" w:customStyle="1" w:styleId="FunotentextFootnote">
    <w:name w:val="Fußnotentext.Footnote"/>
    <w:basedOn w:val="p1a"/>
    <w:rsid w:val="00405E55"/>
    <w:pPr>
      <w:tabs>
        <w:tab w:val="left" w:pos="170"/>
      </w:tabs>
      <w:spacing w:after="40" w:line="200" w:lineRule="atLeast"/>
    </w:pPr>
    <w:rPr>
      <w:sz w:val="17"/>
    </w:rPr>
  </w:style>
  <w:style w:type="paragraph" w:customStyle="1" w:styleId="p1a">
    <w:name w:val="p1a"/>
    <w:basedOn w:val="Normale"/>
    <w:next w:val="Normale"/>
    <w:pPr>
      <w:ind w:firstLine="0"/>
    </w:pPr>
  </w:style>
  <w:style w:type="character" w:styleId="Rimandonotaapidipagina">
    <w:name w:val="footnote reference"/>
    <w:basedOn w:val="Carpredefinitoparagrafo"/>
    <w:semiHidden/>
    <w:rPr>
      <w:position w:val="6"/>
      <w:sz w:val="12"/>
      <w:vertAlign w:val="baseline"/>
    </w:rPr>
  </w:style>
  <w:style w:type="paragraph" w:customStyle="1" w:styleId="heading1">
    <w:name w:val="heading1"/>
    <w:basedOn w:val="Normale"/>
    <w:next w:val="p1a"/>
    <w:rsid w:val="00005F1B"/>
    <w:pPr>
      <w:keepNext/>
      <w:keepLines/>
      <w:tabs>
        <w:tab w:val="left" w:pos="454"/>
      </w:tabs>
      <w:suppressAutoHyphens/>
      <w:spacing w:before="600" w:after="320"/>
      <w:ind w:firstLine="0"/>
      <w:jc w:val="left"/>
    </w:pPr>
    <w:rPr>
      <w:b/>
      <w:sz w:val="24"/>
    </w:rPr>
  </w:style>
  <w:style w:type="paragraph" w:customStyle="1" w:styleId="heading2">
    <w:name w:val="heading2"/>
    <w:basedOn w:val="heading1"/>
    <w:next w:val="p1a"/>
    <w:rsid w:val="00005F1B"/>
    <w:pPr>
      <w:tabs>
        <w:tab w:val="left" w:pos="510"/>
      </w:tabs>
    </w:pPr>
    <w:rPr>
      <w:i/>
    </w:rPr>
  </w:style>
  <w:style w:type="paragraph" w:customStyle="1" w:styleId="heading3">
    <w:name w:val="heading3"/>
    <w:basedOn w:val="p1a"/>
    <w:next w:val="p1a"/>
    <w:rsid w:val="00005F1B"/>
    <w:pPr>
      <w:tabs>
        <w:tab w:val="left" w:pos="284"/>
      </w:tabs>
      <w:suppressAutoHyphens/>
      <w:spacing w:before="480" w:after="240"/>
      <w:jc w:val="left"/>
    </w:pPr>
    <w:rPr>
      <w:b/>
    </w:rPr>
  </w:style>
  <w:style w:type="paragraph" w:customStyle="1" w:styleId="Subitem">
    <w:name w:val="Subitem"/>
    <w:rsid w:val="006A574A"/>
    <w:pPr>
      <w:numPr>
        <w:numId w:val="18"/>
      </w:numPr>
      <w:spacing w:after="120" w:line="240" w:lineRule="atLeast"/>
      <w:contextualSpacing/>
      <w:jc w:val="both"/>
    </w:pPr>
    <w:rPr>
      <w:rFonts w:ascii="Times" w:hAnsi="Times"/>
      <w:lang w:val="en-US" w:eastAsia="de-DE"/>
    </w:rPr>
  </w:style>
  <w:style w:type="paragraph" w:customStyle="1" w:styleId="NumberedItem">
    <w:name w:val="Numbered Item"/>
    <w:basedOn w:val="BulletItem"/>
    <w:rsid w:val="006A574A"/>
  </w:style>
  <w:style w:type="paragraph" w:customStyle="1" w:styleId="BulletItem">
    <w:name w:val="Bullet Item"/>
    <w:basedOn w:val="Normale"/>
    <w:rsid w:val="00EA44D1"/>
    <w:pPr>
      <w:numPr>
        <w:numId w:val="25"/>
      </w:numPr>
      <w:spacing w:before="120" w:after="120"/>
      <w:contextualSpacing/>
    </w:pPr>
  </w:style>
  <w:style w:type="paragraph" w:customStyle="1" w:styleId="petit">
    <w:name w:val="petit"/>
    <w:basedOn w:val="Normale"/>
    <w:rsid w:val="00D27CCD"/>
    <w:pPr>
      <w:spacing w:before="120" w:after="120" w:line="200" w:lineRule="atLeast"/>
    </w:pPr>
    <w:rPr>
      <w:sz w:val="17"/>
    </w:rPr>
  </w:style>
  <w:style w:type="paragraph" w:customStyle="1" w:styleId="reference">
    <w:name w:val="reference"/>
    <w:basedOn w:val="Normale"/>
    <w:rsid w:val="00D52D3D"/>
    <w:pPr>
      <w:tabs>
        <w:tab w:val="left" w:pos="340"/>
      </w:tabs>
      <w:spacing w:line="200" w:lineRule="atLeast"/>
      <w:ind w:left="238" w:hanging="238"/>
    </w:pPr>
    <w:rPr>
      <w:sz w:val="18"/>
    </w:rPr>
  </w:style>
  <w:style w:type="paragraph" w:customStyle="1" w:styleId="Important">
    <w:name w:val="Important"/>
    <w:basedOn w:val="p1a"/>
    <w:rsid w:val="008603F5"/>
    <w:pPr>
      <w:shd w:val="clear" w:color="auto" w:fill="D9D9D9"/>
      <w:spacing w:before="240" w:after="240"/>
      <w:ind w:left="238" w:right="238"/>
      <w:contextualSpacing/>
    </w:pPr>
  </w:style>
  <w:style w:type="paragraph" w:customStyle="1" w:styleId="tablelegend">
    <w:name w:val="tablelegend"/>
    <w:basedOn w:val="Normale"/>
    <w:next w:val="Normale"/>
    <w:rsid w:val="00D52D3D"/>
    <w:pPr>
      <w:keepNext/>
      <w:keepLines/>
      <w:spacing w:before="240" w:after="120" w:line="200" w:lineRule="atLeast"/>
      <w:ind w:firstLine="0"/>
    </w:pPr>
    <w:rPr>
      <w:sz w:val="17"/>
    </w:rPr>
  </w:style>
  <w:style w:type="paragraph" w:customStyle="1" w:styleId="tablenotes">
    <w:name w:val="tablenotes"/>
    <w:basedOn w:val="Normale"/>
    <w:next w:val="Normale"/>
    <w:rsid w:val="00D52D3D"/>
    <w:pPr>
      <w:widowControl w:val="0"/>
      <w:spacing w:before="20" w:line="200" w:lineRule="atLeast"/>
      <w:ind w:firstLine="0"/>
      <w:jc w:val="left"/>
    </w:pPr>
    <w:rPr>
      <w:sz w:val="17"/>
    </w:rPr>
  </w:style>
  <w:style w:type="paragraph" w:customStyle="1" w:styleId="Titolo10">
    <w:name w:val="Titolo1"/>
    <w:basedOn w:val="Normale"/>
    <w:next w:val="p1a"/>
    <w:rsid w:val="000E0820"/>
    <w:pPr>
      <w:keepNext/>
      <w:keepLines/>
      <w:pageBreakBefore/>
      <w:tabs>
        <w:tab w:val="left" w:pos="284"/>
      </w:tabs>
      <w:suppressAutoHyphens/>
      <w:spacing w:line="360" w:lineRule="atLeast"/>
      <w:ind w:firstLine="0"/>
      <w:jc w:val="left"/>
    </w:pPr>
    <w:rPr>
      <w:b/>
      <w:sz w:val="32"/>
    </w:rPr>
  </w:style>
  <w:style w:type="paragraph" w:styleId="Sommario1">
    <w:name w:val="toc 1"/>
    <w:basedOn w:val="Normale"/>
    <w:next w:val="petit"/>
    <w:semiHidden/>
    <w:pPr>
      <w:tabs>
        <w:tab w:val="right" w:leader="dot" w:pos="6634"/>
      </w:tabs>
      <w:spacing w:before="240"/>
      <w:ind w:firstLine="0"/>
      <w:jc w:val="left"/>
    </w:pPr>
    <w:rPr>
      <w:b/>
    </w:rPr>
  </w:style>
  <w:style w:type="paragraph" w:styleId="Sommario2">
    <w:name w:val="toc 2"/>
    <w:basedOn w:val="Sommario1"/>
    <w:semiHidden/>
    <w:pPr>
      <w:spacing w:before="0"/>
      <w:ind w:left="284"/>
    </w:pPr>
    <w:rPr>
      <w:b w:val="0"/>
    </w:rPr>
  </w:style>
  <w:style w:type="paragraph" w:styleId="Sommario3">
    <w:name w:val="toc 3"/>
    <w:basedOn w:val="Sommario1"/>
    <w:semiHidden/>
    <w:pPr>
      <w:spacing w:before="0"/>
      <w:ind w:left="510"/>
    </w:pPr>
    <w:rPr>
      <w:b w:val="0"/>
    </w:rPr>
  </w:style>
  <w:style w:type="paragraph" w:styleId="Indice1">
    <w:name w:val="index 1"/>
    <w:basedOn w:val="petit"/>
    <w:semiHidden/>
    <w:rsid w:val="009960F7"/>
    <w:pPr>
      <w:spacing w:before="0" w:after="0"/>
      <w:ind w:left="720" w:hanging="720"/>
      <w:jc w:val="left"/>
    </w:pPr>
    <w:rPr>
      <w:szCs w:val="21"/>
    </w:rPr>
  </w:style>
  <w:style w:type="paragraph" w:styleId="Indice2">
    <w:name w:val="index 2"/>
    <w:basedOn w:val="Indice1"/>
    <w:semiHidden/>
    <w:rsid w:val="009960F7"/>
    <w:pPr>
      <w:ind w:left="958"/>
    </w:pPr>
  </w:style>
  <w:style w:type="paragraph" w:styleId="Indice3">
    <w:name w:val="index 3"/>
    <w:basedOn w:val="Normale"/>
    <w:next w:val="Normale"/>
    <w:semiHidden/>
    <w:pPr>
      <w:ind w:left="660" w:hanging="220"/>
      <w:jc w:val="left"/>
    </w:pPr>
    <w:rPr>
      <w:szCs w:val="21"/>
    </w:rPr>
  </w:style>
  <w:style w:type="paragraph" w:styleId="Testonotaapidipagina">
    <w:name w:val="footnote text"/>
    <w:basedOn w:val="Normale"/>
    <w:semiHidden/>
  </w:style>
  <w:style w:type="paragraph" w:styleId="Sommario4">
    <w:name w:val="toc 4"/>
    <w:basedOn w:val="Sommario3"/>
    <w:next w:val="Normale"/>
    <w:semiHidden/>
    <w:rsid w:val="00772BBE"/>
    <w:pPr>
      <w:ind w:left="737"/>
    </w:pPr>
  </w:style>
  <w:style w:type="character" w:styleId="Collegamentoipertestuale">
    <w:name w:val="Hyperlink"/>
    <w:basedOn w:val="Carpredefinitoparagrafo"/>
    <w:rPr>
      <w:color w:val="0000FF"/>
      <w:u w:val="single"/>
    </w:rPr>
  </w:style>
  <w:style w:type="paragraph" w:customStyle="1" w:styleId="heading4">
    <w:name w:val="heading4"/>
    <w:basedOn w:val="p1a"/>
    <w:next w:val="p1a"/>
    <w:rsid w:val="00005F1B"/>
    <w:pPr>
      <w:keepNext/>
      <w:suppressAutoHyphens/>
      <w:spacing w:before="480" w:after="240"/>
      <w:jc w:val="left"/>
    </w:pPr>
  </w:style>
  <w:style w:type="paragraph" w:customStyle="1" w:styleId="heading5">
    <w:name w:val="heading5"/>
    <w:basedOn w:val="heading4"/>
    <w:next w:val="p1a"/>
    <w:rsid w:val="00D4758B"/>
    <w:pPr>
      <w:spacing w:before="360" w:after="120"/>
    </w:pPr>
    <w:rPr>
      <w:i/>
    </w:rPr>
  </w:style>
  <w:style w:type="paragraph" w:customStyle="1" w:styleId="Sottotitolo1">
    <w:name w:val="Sottotitolo1"/>
    <w:basedOn w:val="Titolo10"/>
    <w:next w:val="author"/>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722F8A"/>
    <w:pPr>
      <w:spacing w:before="120"/>
    </w:pPr>
    <w:rPr>
      <w:b/>
    </w:rPr>
  </w:style>
  <w:style w:type="paragraph" w:customStyle="1" w:styleId="Run-inHeading2">
    <w:name w:val="Run-in Heading 2"/>
    <w:basedOn w:val="p1a"/>
    <w:rsid w:val="00722F8A"/>
    <w:pPr>
      <w:spacing w:before="120"/>
    </w:pPr>
    <w:rPr>
      <w:i/>
    </w:rPr>
  </w:style>
  <w:style w:type="paragraph" w:customStyle="1" w:styleId="affiliation">
    <w:name w:val="affiliation"/>
    <w:basedOn w:val="Normale"/>
    <w:next w:val="Normale"/>
    <w:rsid w:val="00B065E8"/>
    <w:pPr>
      <w:suppressAutoHyphens/>
      <w:spacing w:before="120" w:line="200" w:lineRule="atLeast"/>
      <w:ind w:left="238" w:firstLine="0"/>
      <w:jc w:val="left"/>
    </w:pPr>
    <w:rPr>
      <w:sz w:val="17"/>
    </w:rPr>
  </w:style>
  <w:style w:type="paragraph" w:customStyle="1" w:styleId="abstract">
    <w:name w:val="abstract"/>
    <w:basedOn w:val="Normale"/>
    <w:next w:val="Normale"/>
    <w:rsid w:val="00B61139"/>
    <w:pPr>
      <w:spacing w:before="480" w:after="480"/>
      <w:ind w:firstLine="0"/>
    </w:pPr>
  </w:style>
  <w:style w:type="paragraph" w:customStyle="1" w:styleId="quotation">
    <w:name w:val="quotation"/>
    <w:basedOn w:val="affiliation"/>
    <w:next w:val="Normale"/>
    <w:rsid w:val="00044A53"/>
    <w:pPr>
      <w:spacing w:after="120"/>
      <w:ind w:right="238"/>
      <w:contextualSpacing/>
    </w:pPr>
  </w:style>
  <w:style w:type="paragraph" w:customStyle="1" w:styleId="acknowledgements">
    <w:name w:val="acknowledgements"/>
    <w:basedOn w:val="affiliation"/>
    <w:next w:val="Normale"/>
    <w:rsid w:val="00B065E8"/>
    <w:pPr>
      <w:suppressAutoHyphens w:val="0"/>
      <w:spacing w:before="240"/>
      <w:ind w:left="0"/>
      <w:jc w:val="both"/>
    </w:pPr>
  </w:style>
  <w:style w:type="paragraph" w:customStyle="1" w:styleId="references">
    <w:name w:val="references"/>
    <w:basedOn w:val="petit"/>
    <w:rsid w:val="00D27CCD"/>
    <w:pPr>
      <w:spacing w:before="0" w:after="0"/>
      <w:ind w:left="238" w:hanging="238"/>
    </w:pPr>
  </w:style>
  <w:style w:type="paragraph" w:customStyle="1" w:styleId="figurecitation">
    <w:name w:val="figurecitation"/>
    <w:basedOn w:val="Normale"/>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paragraph" w:styleId="Paragrafoelenco">
    <w:name w:val="List Paragraph"/>
    <w:basedOn w:val="Normale"/>
    <w:uiPriority w:val="34"/>
    <w:qFormat/>
    <w:rsid w:val="00FA1875"/>
    <w:pPr>
      <w:ind w:left="720"/>
      <w:contextualSpacing/>
    </w:pPr>
  </w:style>
  <w:style w:type="paragraph" w:styleId="Testofumetto">
    <w:name w:val="Balloon Text"/>
    <w:basedOn w:val="Normale"/>
    <w:link w:val="TestofumettoCarattere"/>
    <w:semiHidden/>
    <w:unhideWhenUsed/>
    <w:rsid w:val="000F2E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F2EBE"/>
    <w:rPr>
      <w:rFonts w:ascii="Tahoma" w:hAnsi="Tahoma" w:cs="Tahoma"/>
      <w:sz w:val="16"/>
      <w:szCs w:val="16"/>
      <w:lang w:val="en-US" w:eastAsia="de-DE"/>
    </w:rPr>
  </w:style>
  <w:style w:type="character" w:styleId="Rimandocommento">
    <w:name w:val="annotation reference"/>
    <w:basedOn w:val="Carpredefinitoparagrafo"/>
    <w:semiHidden/>
    <w:unhideWhenUsed/>
    <w:rsid w:val="005F7CE3"/>
    <w:rPr>
      <w:sz w:val="16"/>
      <w:szCs w:val="16"/>
    </w:rPr>
  </w:style>
  <w:style w:type="paragraph" w:styleId="Testocommento">
    <w:name w:val="annotation text"/>
    <w:basedOn w:val="Normale"/>
    <w:link w:val="TestocommentoCarattere"/>
    <w:semiHidden/>
    <w:unhideWhenUsed/>
    <w:rsid w:val="005F7CE3"/>
    <w:pPr>
      <w:spacing w:line="240" w:lineRule="auto"/>
    </w:pPr>
  </w:style>
  <w:style w:type="character" w:customStyle="1" w:styleId="TestocommentoCarattere">
    <w:name w:val="Testo commento Carattere"/>
    <w:basedOn w:val="Carpredefinitoparagrafo"/>
    <w:link w:val="Testocommento"/>
    <w:semiHidden/>
    <w:rsid w:val="005F7CE3"/>
    <w:rPr>
      <w:rFonts w:ascii="Times" w:hAnsi="Times"/>
      <w:lang w:val="en-US" w:eastAsia="de-DE"/>
    </w:rPr>
  </w:style>
  <w:style w:type="paragraph" w:styleId="Soggettocommento">
    <w:name w:val="annotation subject"/>
    <w:basedOn w:val="Testocommento"/>
    <w:next w:val="Testocommento"/>
    <w:link w:val="SoggettocommentoCarattere"/>
    <w:semiHidden/>
    <w:unhideWhenUsed/>
    <w:rsid w:val="005F7CE3"/>
    <w:rPr>
      <w:b/>
      <w:bCs/>
    </w:rPr>
  </w:style>
  <w:style w:type="character" w:customStyle="1" w:styleId="SoggettocommentoCarattere">
    <w:name w:val="Soggetto commento Carattere"/>
    <w:basedOn w:val="TestocommentoCarattere"/>
    <w:link w:val="Soggettocommento"/>
    <w:semiHidden/>
    <w:rsid w:val="005F7CE3"/>
    <w:rPr>
      <w:rFonts w:ascii="Times" w:hAnsi="Times"/>
      <w:b/>
      <w:bC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03100">
      <w:bodyDiv w:val="1"/>
      <w:marLeft w:val="0"/>
      <w:marRight w:val="0"/>
      <w:marTop w:val="0"/>
      <w:marBottom w:val="0"/>
      <w:divBdr>
        <w:top w:val="none" w:sz="0" w:space="0" w:color="auto"/>
        <w:left w:val="none" w:sz="0" w:space="0" w:color="auto"/>
        <w:bottom w:val="none" w:sz="0" w:space="0" w:color="auto"/>
        <w:right w:val="none" w:sz="0" w:space="0" w:color="auto"/>
      </w:divBdr>
    </w:div>
    <w:div w:id="496577503">
      <w:bodyDiv w:val="1"/>
      <w:marLeft w:val="0"/>
      <w:marRight w:val="0"/>
      <w:marTop w:val="0"/>
      <w:marBottom w:val="0"/>
      <w:divBdr>
        <w:top w:val="none" w:sz="0" w:space="0" w:color="auto"/>
        <w:left w:val="none" w:sz="0" w:space="0" w:color="auto"/>
        <w:bottom w:val="none" w:sz="0" w:space="0" w:color="auto"/>
        <w:right w:val="none" w:sz="0" w:space="0" w:color="auto"/>
      </w:divBdr>
    </w:div>
    <w:div w:id="1206327731">
      <w:bodyDiv w:val="1"/>
      <w:marLeft w:val="0"/>
      <w:marRight w:val="0"/>
      <w:marTop w:val="0"/>
      <w:marBottom w:val="0"/>
      <w:divBdr>
        <w:top w:val="none" w:sz="0" w:space="0" w:color="auto"/>
        <w:left w:val="none" w:sz="0" w:space="0" w:color="auto"/>
        <w:bottom w:val="none" w:sz="0" w:space="0" w:color="auto"/>
        <w:right w:val="none" w:sz="0" w:space="0" w:color="auto"/>
      </w:divBdr>
    </w:div>
    <w:div w:id="1444882844">
      <w:bodyDiv w:val="1"/>
      <w:marLeft w:val="0"/>
      <w:marRight w:val="0"/>
      <w:marTop w:val="0"/>
      <w:marBottom w:val="0"/>
      <w:divBdr>
        <w:top w:val="none" w:sz="0" w:space="0" w:color="auto"/>
        <w:left w:val="none" w:sz="0" w:space="0" w:color="auto"/>
        <w:bottom w:val="none" w:sz="0" w:space="0" w:color="auto"/>
        <w:right w:val="none" w:sz="0" w:space="0" w:color="auto"/>
      </w:divBdr>
    </w:div>
    <w:div w:id="1582063919">
      <w:bodyDiv w:val="1"/>
      <w:marLeft w:val="0"/>
      <w:marRight w:val="0"/>
      <w:marTop w:val="0"/>
      <w:marBottom w:val="0"/>
      <w:divBdr>
        <w:top w:val="none" w:sz="0" w:space="0" w:color="auto"/>
        <w:left w:val="none" w:sz="0" w:space="0" w:color="auto"/>
        <w:bottom w:val="none" w:sz="0" w:space="0" w:color="auto"/>
        <w:right w:val="none" w:sz="0" w:space="0" w:color="auto"/>
      </w:divBdr>
      <w:divsChild>
        <w:div w:id="194819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it/authors-editors/book-authors-editors/book-manuscript-guidelines"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WindPapers\2017-TUrbWind_Balduzzi\T1-boo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CF3B105-75C5-8D46-BA7A-676A54BA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C:\Users\USER\Desktop\WindPapers\2017-TUrbWind_Balduzzi\T1-book.dot</Template>
  <TotalTime>151</TotalTime>
  <Pages>4</Pages>
  <Words>881</Words>
  <Characters>5027</Characters>
  <Application>Microsoft Office Word</Application>
  <DocSecurity>0</DocSecurity>
  <Lines>41</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BertelsmannSpringer</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Bianchini</dc:creator>
  <cp:keywords/>
  <dc:description/>
  <cp:lastModifiedBy>Marco Barla</cp:lastModifiedBy>
  <cp:revision>5</cp:revision>
  <cp:lastPrinted>2018-02-27T17:28:00Z</cp:lastPrinted>
  <dcterms:created xsi:type="dcterms:W3CDTF">2018-02-27T15:33:00Z</dcterms:created>
  <dcterms:modified xsi:type="dcterms:W3CDTF">2019-09-20T15:05:00Z</dcterms:modified>
</cp:coreProperties>
</file>